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984C909" w14:textId="15931D10" w:rsidR="007E7C59" w:rsidRDefault="00293E87">
      <w:r>
        <w:rPr>
          <w:noProof/>
        </w:rPr>
        <mc:AlternateContent>
          <mc:Choice Requires="wps">
            <w:drawing>
              <wp:anchor distT="45720" distB="45720" distL="114300" distR="114300" simplePos="0" relativeHeight="251688960" behindDoc="0" locked="0" layoutInCell="1" allowOverlap="1" wp14:anchorId="40C2A6D3" wp14:editId="1174C08C">
                <wp:simplePos x="0" y="0"/>
                <wp:positionH relativeFrom="column">
                  <wp:posOffset>2354580</wp:posOffset>
                </wp:positionH>
                <wp:positionV relativeFrom="paragraph">
                  <wp:posOffset>3966210</wp:posOffset>
                </wp:positionV>
                <wp:extent cx="4064000" cy="2914015"/>
                <wp:effectExtent l="19050" t="19050" r="12700" b="1968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000" cy="2914015"/>
                        </a:xfrm>
                        <a:prstGeom prst="rect">
                          <a:avLst/>
                        </a:prstGeom>
                        <a:noFill/>
                        <a:ln w="34925">
                          <a:solidFill>
                            <a:schemeClr val="tx1"/>
                          </a:solidFill>
                          <a:miter lim="800000"/>
                          <a:headEnd/>
                          <a:tailEnd/>
                        </a:ln>
                      </wps:spPr>
                      <wps:txbx>
                        <w:txbxContent>
                          <w:p w14:paraId="78AA101A" w14:textId="6302CD73" w:rsidR="006B5719" w:rsidRPr="007E3AA3" w:rsidRDefault="007E3AA3" w:rsidP="007E3AA3">
                            <w:pPr>
                              <w:jc w:val="center"/>
                              <w:rPr>
                                <w:rFonts w:ascii="NSPCC Regular" w:hAnsi="NSPCC Regular"/>
                                <w:b/>
                                <w:bCs/>
                                <w:sz w:val="24"/>
                                <w:szCs w:val="24"/>
                              </w:rPr>
                            </w:pPr>
                            <w:r w:rsidRPr="007E3AA3">
                              <w:rPr>
                                <w:rFonts w:ascii="NSPCC Regular" w:hAnsi="NSPCC Regular"/>
                                <w:b/>
                                <w:bCs/>
                                <w:sz w:val="24"/>
                                <w:szCs w:val="24"/>
                              </w:rPr>
                              <w:t>Secondary schools</w:t>
                            </w:r>
                          </w:p>
                          <w:p w14:paraId="061A82BE" w14:textId="4F93F505" w:rsidR="009C56BB" w:rsidRDefault="00EE5FD6" w:rsidP="007E3AA3">
                            <w:pPr>
                              <w:rPr>
                                <w:rFonts w:ascii="NSPCC Regular" w:hAnsi="NSPCC Regular"/>
                              </w:rPr>
                            </w:pPr>
                            <w:hyperlink r:id="rId5" w:history="1">
                              <w:r w:rsidR="006B5719" w:rsidRPr="0084576D">
                                <w:rPr>
                                  <w:rStyle w:val="Hyperlink"/>
                                  <w:rFonts w:ascii="NSPCC Regular" w:hAnsi="NSPCC Regular"/>
                                  <w:b/>
                                  <w:bCs/>
                                  <w:color w:val="00B050"/>
                                </w:rPr>
                                <w:t>T</w:t>
                              </w:r>
                              <w:r w:rsidR="009C56BB" w:rsidRPr="0084576D">
                                <w:rPr>
                                  <w:rStyle w:val="Hyperlink"/>
                                  <w:rFonts w:ascii="NSPCC Regular" w:hAnsi="NSPCC Regular"/>
                                  <w:b/>
                                  <w:bCs/>
                                  <w:color w:val="00B050"/>
                                </w:rPr>
                                <w:t>alk Relationships</w:t>
                              </w:r>
                              <w:r w:rsidR="0084576D">
                                <w:rPr>
                                  <w:rStyle w:val="Hyperlink"/>
                                  <w:rFonts w:ascii="NSPCC Regular" w:hAnsi="NSPCC Regular"/>
                                  <w:b/>
                                  <w:bCs/>
                                  <w:color w:val="00B050"/>
                                </w:rPr>
                                <w:t xml:space="preserve"> </w:t>
                              </w:r>
                              <w:r w:rsidR="009C56BB" w:rsidRPr="0084576D">
                                <w:rPr>
                                  <w:rStyle w:val="Hyperlink"/>
                                  <w:rFonts w:ascii="NSPCC Regular" w:hAnsi="NSPCC Regular"/>
                                  <w:b/>
                                  <w:bCs/>
                                  <w:color w:val="00B050"/>
                                </w:rPr>
                                <w:t>-</w:t>
                              </w:r>
                            </w:hyperlink>
                            <w:r w:rsidR="009C56BB" w:rsidRPr="0084576D">
                              <w:rPr>
                                <w:rFonts w:ascii="NSPCC Regular" w:hAnsi="NSPCC Regular"/>
                                <w:color w:val="00B050"/>
                              </w:rPr>
                              <w:t xml:space="preserve"> </w:t>
                            </w:r>
                            <w:r w:rsidR="009C56BB" w:rsidRPr="009C56BB">
                              <w:rPr>
                                <w:rFonts w:ascii="NSPCC Regular" w:hAnsi="NSPCC Regular"/>
                              </w:rPr>
                              <w:t>Training, lessons plans and a dedicated helpline to support secondary school</w:t>
                            </w:r>
                            <w:r w:rsidR="00863ACE">
                              <w:rPr>
                                <w:rFonts w:ascii="NSPCC Regular" w:hAnsi="NSPCC Regular"/>
                              </w:rPr>
                              <w:t xml:space="preserve"> </w:t>
                            </w:r>
                            <w:r w:rsidR="009C56BB" w:rsidRPr="009C56BB">
                              <w:rPr>
                                <w:rFonts w:ascii="NSPCC Regular" w:hAnsi="NSPCC Regular"/>
                              </w:rPr>
                              <w:t>teachers to confidently deliver inclusive sex and relationships education</w:t>
                            </w:r>
                            <w:r w:rsidR="00366EDA">
                              <w:rPr>
                                <w:rFonts w:ascii="NSPCC Regular" w:hAnsi="NSPCC Regular"/>
                              </w:rPr>
                              <w:t xml:space="preserve"> and a Whole school Approach</w:t>
                            </w:r>
                            <w:r w:rsidR="00AC1D5D">
                              <w:rPr>
                                <w:rFonts w:ascii="NSPCC Regular" w:hAnsi="NSPCC Regular"/>
                              </w:rPr>
                              <w:t xml:space="preserve"> framework.</w:t>
                            </w:r>
                          </w:p>
                          <w:p w14:paraId="4EA096B7" w14:textId="4110BFAD" w:rsidR="007E3AA3" w:rsidRDefault="00EE5FD6" w:rsidP="007E3AA3">
                            <w:pPr>
                              <w:rPr>
                                <w:rFonts w:ascii="NSPCC Regular" w:hAnsi="NSPCC Regular"/>
                              </w:rPr>
                            </w:pPr>
                            <w:hyperlink r:id="rId6" w:history="1">
                              <w:r w:rsidR="007E3AA3" w:rsidRPr="0084576D">
                                <w:rPr>
                                  <w:rStyle w:val="Hyperlink"/>
                                  <w:rFonts w:ascii="NSPCC Regular" w:hAnsi="NSPCC Regular"/>
                                  <w:b/>
                                  <w:bCs/>
                                  <w:color w:val="00B050"/>
                                </w:rPr>
                                <w:t>It’s not ok -</w:t>
                              </w:r>
                            </w:hyperlink>
                            <w:r w:rsidR="007E3AA3" w:rsidRPr="009A4A4F">
                              <w:rPr>
                                <w:rFonts w:ascii="NSPCC Regular" w:hAnsi="NSPCC Regular"/>
                                <w:b/>
                                <w:bCs/>
                                <w:color w:val="00B050"/>
                              </w:rPr>
                              <w:t xml:space="preserve"> </w:t>
                            </w:r>
                            <w:r w:rsidR="007E3AA3" w:rsidRPr="007E3AA3">
                              <w:rPr>
                                <w:rFonts w:ascii="NSPCC Regular" w:hAnsi="NSPCC Regular"/>
                              </w:rPr>
                              <w:t>It's Not OK helps children and young people recognise concerning behaviour and identify characteristics of positive relationships. The lesson plans, films and accompanying activities cover what behaviour to look out for and how to respond to it.</w:t>
                            </w:r>
                          </w:p>
                          <w:p w14:paraId="23F46466" w14:textId="717C0759" w:rsidR="005C34A6" w:rsidRPr="007E3AA3" w:rsidRDefault="00EE5FD6" w:rsidP="007E3AA3">
                            <w:pPr>
                              <w:rPr>
                                <w:rFonts w:ascii="NSPCC Regular" w:hAnsi="NSPCC Regular"/>
                                <w:b/>
                                <w:bCs/>
                              </w:rPr>
                            </w:pPr>
                            <w:hyperlink r:id="rId7" w:anchor="article-top" w:history="1">
                              <w:r w:rsidR="005C34A6" w:rsidRPr="005C34A6">
                                <w:rPr>
                                  <w:rStyle w:val="Hyperlink"/>
                                  <w:rFonts w:ascii="NSPCC Regular" w:hAnsi="NSPCC Regular"/>
                                  <w:b/>
                                  <w:bCs/>
                                  <w:color w:val="00B050"/>
                                </w:rPr>
                                <w:t xml:space="preserve">AGENDA - </w:t>
                              </w:r>
                            </w:hyperlink>
                            <w:r w:rsidR="005C34A6" w:rsidRPr="005C34A6">
                              <w:rPr>
                                <w:rFonts w:ascii="NSPCC Regular" w:hAnsi="NSPCC Regular"/>
                                <w:b/>
                                <w:bCs/>
                                <w:color w:val="00B050"/>
                              </w:rPr>
                              <w:t xml:space="preserve"> </w:t>
                            </w:r>
                            <w:r w:rsidR="005C34A6" w:rsidRPr="005C34A6">
                              <w:rPr>
                                <w:rFonts w:ascii="NSPCC Regular" w:hAnsi="NSPCC Regular"/>
                              </w:rPr>
                              <w:t xml:space="preserve">AGENDA </w:t>
                            </w:r>
                            <w:r w:rsidR="005C34A6">
                              <w:rPr>
                                <w:rFonts w:ascii="NSPCC Regular" w:hAnsi="NSPCC Regular"/>
                              </w:rPr>
                              <w:t>is a</w:t>
                            </w:r>
                            <w:r w:rsidR="005C34A6" w:rsidRPr="005C34A6">
                              <w:rPr>
                                <w:rFonts w:ascii="NSPCC Regular" w:hAnsi="NSPCC Regular"/>
                              </w:rPr>
                              <w:t xml:space="preserve"> free online toolkit to help explore ideas around equality and diversity with children and young people.</w:t>
                            </w:r>
                          </w:p>
                          <w:p w14:paraId="2DD8D3C7" w14:textId="77777777" w:rsidR="007E3AA3" w:rsidRPr="009C56BB" w:rsidRDefault="007E3AA3" w:rsidP="006B5719">
                            <w:pPr>
                              <w:jc w:val="center"/>
                              <w:rPr>
                                <w:rFonts w:ascii="NSPCC Regular" w:hAnsi="NSPCC Regula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C2A6D3" id="_x0000_t202" coordsize="21600,21600" o:spt="202" path="m,l,21600r21600,l21600,xe">
                <v:stroke joinstyle="miter"/>
                <v:path gradientshapeok="t" o:connecttype="rect"/>
              </v:shapetype>
              <v:shape id="Text Box 2" o:spid="_x0000_s1026" type="#_x0000_t202" style="position:absolute;margin-left:185.4pt;margin-top:312.3pt;width:320pt;height:229.4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" filled="f" strokecolor="black [3213]" strokeweight="2.75pt">
                <v:textbox>
                  <w:txbxContent>
                    <w:p w14:paraId="78AA101A" w14:textId="6302CD73" w:rsidR="006B5719" w:rsidRPr="007E3AA3" w:rsidRDefault="007E3AA3" w:rsidP="007E3AA3">
                      <w:pPr>
                        <w:jc w:val="center"/>
                        <w:rPr>
                          <w:rFonts w:ascii="NSPCC Regular" w:hAnsi="NSPCC Regular"/>
                          <w:b/>
                          <w:bCs/>
                          <w:sz w:val="24"/>
                          <w:szCs w:val="24"/>
                        </w:rPr>
                      </w:pPr>
                      <w:r w:rsidRPr="007E3AA3">
                        <w:rPr>
                          <w:rFonts w:ascii="NSPCC Regular" w:hAnsi="NSPCC Regular"/>
                          <w:b/>
                          <w:bCs/>
                          <w:sz w:val="24"/>
                          <w:szCs w:val="24"/>
                        </w:rPr>
                        <w:t>Secondary schools</w:t>
                      </w:r>
                    </w:p>
                    <w:p w14:paraId="061A82BE" w14:textId="4F93F505" w:rsidR="009C56BB" w:rsidRDefault="00293E87" w:rsidP="007E3AA3">
                      <w:pPr>
                        <w:rPr>
                          <w:rFonts w:ascii="NSPCC Regular" w:hAnsi="NSPCC Regular"/>
                        </w:rPr>
                      </w:pPr>
                      <w:hyperlink r:id="rId8" w:history="1">
                        <w:r w:rsidR="006B5719" w:rsidRPr="0084576D">
                          <w:rPr>
                            <w:rStyle w:val="Hyperlink"/>
                            <w:rFonts w:ascii="NSPCC Regular" w:hAnsi="NSPCC Regular"/>
                            <w:b/>
                            <w:bCs/>
                            <w:color w:val="00B050"/>
                          </w:rPr>
                          <w:t>T</w:t>
                        </w:r>
                        <w:r w:rsidR="009C56BB" w:rsidRPr="0084576D">
                          <w:rPr>
                            <w:rStyle w:val="Hyperlink"/>
                            <w:rFonts w:ascii="NSPCC Regular" w:hAnsi="NSPCC Regular"/>
                            <w:b/>
                            <w:bCs/>
                            <w:color w:val="00B050"/>
                          </w:rPr>
                          <w:t>alk Relationships</w:t>
                        </w:r>
                        <w:r w:rsidR="0084576D">
                          <w:rPr>
                            <w:rStyle w:val="Hyperlink"/>
                            <w:rFonts w:ascii="NSPCC Regular" w:hAnsi="NSPCC Regular"/>
                            <w:b/>
                            <w:bCs/>
                            <w:color w:val="00B050"/>
                          </w:rPr>
                          <w:t xml:space="preserve"> </w:t>
                        </w:r>
                        <w:r w:rsidR="009C56BB" w:rsidRPr="0084576D">
                          <w:rPr>
                            <w:rStyle w:val="Hyperlink"/>
                            <w:rFonts w:ascii="NSPCC Regular" w:hAnsi="NSPCC Regular"/>
                            <w:b/>
                            <w:bCs/>
                            <w:color w:val="00B050"/>
                          </w:rPr>
                          <w:t>-</w:t>
                        </w:r>
                      </w:hyperlink>
                      <w:r w:rsidR="009C56BB" w:rsidRPr="0084576D">
                        <w:rPr>
                          <w:rFonts w:ascii="NSPCC Regular" w:hAnsi="NSPCC Regular"/>
                          <w:color w:val="00B050"/>
                        </w:rPr>
                        <w:t xml:space="preserve"> </w:t>
                      </w:r>
                      <w:r w:rsidR="009C56BB" w:rsidRPr="009C56BB">
                        <w:rPr>
                          <w:rFonts w:ascii="NSPCC Regular" w:hAnsi="NSPCC Regular"/>
                        </w:rPr>
                        <w:t>Training, lessons plans and a dedicated helpline to support secondary school</w:t>
                      </w:r>
                      <w:r w:rsidR="00863ACE">
                        <w:rPr>
                          <w:rFonts w:ascii="NSPCC Regular" w:hAnsi="NSPCC Regular"/>
                        </w:rPr>
                        <w:t xml:space="preserve"> </w:t>
                      </w:r>
                      <w:r w:rsidR="009C56BB" w:rsidRPr="009C56BB">
                        <w:rPr>
                          <w:rFonts w:ascii="NSPCC Regular" w:hAnsi="NSPCC Regular"/>
                        </w:rPr>
                        <w:t>teachers to confidently deliver inclusive sex and relationships education</w:t>
                      </w:r>
                      <w:r w:rsidR="00366EDA">
                        <w:rPr>
                          <w:rFonts w:ascii="NSPCC Regular" w:hAnsi="NSPCC Regular"/>
                        </w:rPr>
                        <w:t xml:space="preserve"> and a Whole school Approach</w:t>
                      </w:r>
                      <w:r w:rsidR="00AC1D5D">
                        <w:rPr>
                          <w:rFonts w:ascii="NSPCC Regular" w:hAnsi="NSPCC Regular"/>
                        </w:rPr>
                        <w:t xml:space="preserve"> framework.</w:t>
                      </w:r>
                    </w:p>
                    <w:p w14:paraId="4EA096B7" w14:textId="4110BFAD" w:rsidR="007E3AA3" w:rsidRDefault="00293E87" w:rsidP="007E3AA3">
                      <w:pPr>
                        <w:rPr>
                          <w:rFonts w:ascii="NSPCC Regular" w:hAnsi="NSPCC Regular"/>
                        </w:rPr>
                      </w:pPr>
                      <w:hyperlink r:id="rId9" w:history="1">
                        <w:r w:rsidR="007E3AA3" w:rsidRPr="0084576D">
                          <w:rPr>
                            <w:rStyle w:val="Hyperlink"/>
                            <w:rFonts w:ascii="NSPCC Regular" w:hAnsi="NSPCC Regular"/>
                            <w:b/>
                            <w:bCs/>
                            <w:color w:val="00B050"/>
                          </w:rPr>
                          <w:t>It’s not ok -</w:t>
                        </w:r>
                      </w:hyperlink>
                      <w:r w:rsidR="007E3AA3" w:rsidRPr="009A4A4F">
                        <w:rPr>
                          <w:rFonts w:ascii="NSPCC Regular" w:hAnsi="NSPCC Regular"/>
                          <w:b/>
                          <w:bCs/>
                          <w:color w:val="00B050"/>
                        </w:rPr>
                        <w:t xml:space="preserve"> </w:t>
                      </w:r>
                      <w:r w:rsidR="007E3AA3" w:rsidRPr="007E3AA3">
                        <w:rPr>
                          <w:rFonts w:ascii="NSPCC Regular" w:hAnsi="NSPCC Regular"/>
                        </w:rPr>
                        <w:t>It's Not OK helps children and young people recognise concerning behaviour and identify characteristics of positive relationships. The lesson plans, films and accompanying activities cover what behaviour to look out for and how to respond to it.</w:t>
                      </w:r>
                    </w:p>
                    <w:p w14:paraId="23F46466" w14:textId="717C0759" w:rsidR="005C34A6" w:rsidRPr="007E3AA3" w:rsidRDefault="00293E87" w:rsidP="007E3AA3">
                      <w:pPr>
                        <w:rPr>
                          <w:rFonts w:ascii="NSPCC Regular" w:hAnsi="NSPCC Regular"/>
                          <w:b/>
                          <w:bCs/>
                        </w:rPr>
                      </w:pPr>
                      <w:hyperlink r:id="rId10" w:anchor="article-top" w:history="1">
                        <w:r w:rsidR="005C34A6" w:rsidRPr="005C34A6">
                          <w:rPr>
                            <w:rStyle w:val="Hyperlink"/>
                            <w:rFonts w:ascii="NSPCC Regular" w:hAnsi="NSPCC Regular"/>
                            <w:b/>
                            <w:bCs/>
                            <w:color w:val="00B050"/>
                          </w:rPr>
                          <w:t xml:space="preserve">AGENDA - </w:t>
                        </w:r>
                      </w:hyperlink>
                      <w:r w:rsidR="005C34A6" w:rsidRPr="005C34A6">
                        <w:rPr>
                          <w:rFonts w:ascii="NSPCC Regular" w:hAnsi="NSPCC Regular"/>
                          <w:b/>
                          <w:bCs/>
                          <w:color w:val="00B050"/>
                        </w:rPr>
                        <w:t xml:space="preserve"> </w:t>
                      </w:r>
                      <w:r w:rsidR="005C34A6" w:rsidRPr="005C34A6">
                        <w:rPr>
                          <w:rFonts w:ascii="NSPCC Regular" w:hAnsi="NSPCC Regular"/>
                        </w:rPr>
                        <w:t xml:space="preserve">AGENDA </w:t>
                      </w:r>
                      <w:r w:rsidR="005C34A6">
                        <w:rPr>
                          <w:rFonts w:ascii="NSPCC Regular" w:hAnsi="NSPCC Regular"/>
                        </w:rPr>
                        <w:t>is a</w:t>
                      </w:r>
                      <w:r w:rsidR="005C34A6" w:rsidRPr="005C34A6">
                        <w:rPr>
                          <w:rFonts w:ascii="NSPCC Regular" w:hAnsi="NSPCC Regular"/>
                        </w:rPr>
                        <w:t xml:space="preserve"> free online toolkit to help explore ideas around equality and diversity with children and young people.</w:t>
                      </w:r>
                    </w:p>
                    <w:p w14:paraId="2DD8D3C7" w14:textId="77777777" w:rsidR="007E3AA3" w:rsidRPr="009C56BB" w:rsidRDefault="007E3AA3" w:rsidP="006B5719">
                      <w:pPr>
                        <w:jc w:val="center"/>
                        <w:rPr>
                          <w:rFonts w:ascii="NSPCC Regular" w:hAnsi="NSPCC Regular"/>
                        </w:rPr>
                      </w:pPr>
                    </w:p>
                  </w:txbxContent>
                </v:textbox>
                <w10:wrap type="square"/>
              </v:shape>
            </w:pict>
          </mc:Fallback>
        </mc:AlternateContent>
      </w:r>
      <w:r>
        <w:rPr>
          <w:noProof/>
        </w:rPr>
        <mc:AlternateContent>
          <mc:Choice Requires="wps">
            <w:drawing>
              <wp:anchor distT="45720" distB="45720" distL="114300" distR="114300" simplePos="0" relativeHeight="251703296" behindDoc="1" locked="0" layoutInCell="1" allowOverlap="1" wp14:anchorId="32C66B94" wp14:editId="70106560">
                <wp:simplePos x="0" y="0"/>
                <wp:positionH relativeFrom="column">
                  <wp:posOffset>2290281</wp:posOffset>
                </wp:positionH>
                <wp:positionV relativeFrom="paragraph">
                  <wp:posOffset>6817617</wp:posOffset>
                </wp:positionV>
                <wp:extent cx="4201160" cy="2453489"/>
                <wp:effectExtent l="0" t="0" r="8890" b="444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1160" cy="2453489"/>
                        </a:xfrm>
                        <a:prstGeom prst="rect">
                          <a:avLst/>
                        </a:prstGeom>
                        <a:solidFill>
                          <a:srgbClr val="FFFFFF"/>
                        </a:solidFill>
                        <a:ln w="38100">
                          <a:noFill/>
                          <a:miter lim="800000"/>
                          <a:headEnd/>
                          <a:tailEnd/>
                        </a:ln>
                      </wps:spPr>
                      <wps:txbx>
                        <w:txbxContent>
                          <w:p w14:paraId="04BD53F3" w14:textId="1358982D" w:rsidR="009A4A4F" w:rsidRDefault="009A4A4F" w:rsidP="00991C3A">
                            <w:pPr>
                              <w:jc w:val="center"/>
                              <w:rPr>
                                <w:rFonts w:ascii="NSPCC Headline" w:hAnsi="NSPCC Headline"/>
                                <w:b/>
                                <w:bCs/>
                              </w:rPr>
                            </w:pPr>
                            <w:r w:rsidRPr="009A4A4F">
                              <w:rPr>
                                <w:rFonts w:ascii="NSPCC Headline" w:hAnsi="NSPCC Headline"/>
                                <w:b/>
                                <w:bCs/>
                              </w:rPr>
                              <w:t>SEND/ASL/ALN</w:t>
                            </w:r>
                          </w:p>
                          <w:p w14:paraId="50DD7DB6" w14:textId="6391A06F" w:rsidR="00991C3A" w:rsidRDefault="00EE5FD6" w:rsidP="00804612">
                            <w:pPr>
                              <w:shd w:val="clear" w:color="auto" w:fill="FFFFFF"/>
                              <w:spacing w:line="240" w:lineRule="auto"/>
                              <w:jc w:val="both"/>
                              <w:rPr>
                                <w:rFonts w:ascii="NSPCC Regular" w:eastAsia="Times New Roman" w:hAnsi="NSPCC Regular" w:cs="Times New Roman"/>
                                <w:color w:val="000000"/>
                                <w:spacing w:val="-1"/>
                                <w:lang w:eastAsia="en-GB"/>
                              </w:rPr>
                            </w:pPr>
                            <w:hyperlink r:id="rId11" w:history="1">
                              <w:r w:rsidR="006D1A25" w:rsidRPr="0084576D">
                                <w:rPr>
                                  <w:rStyle w:val="Hyperlink"/>
                                  <w:rFonts w:ascii="NSPCC Regular" w:eastAsia="Times New Roman" w:hAnsi="NSPCC Regular" w:cs="Times New Roman"/>
                                  <w:b/>
                                  <w:bCs/>
                                  <w:color w:val="00B050"/>
                                  <w:spacing w:val="-1"/>
                                  <w:lang w:eastAsia="en-GB"/>
                                </w:rPr>
                                <w:t>Speak Out Stay Safe -</w:t>
                              </w:r>
                            </w:hyperlink>
                            <w:r w:rsidR="006D1A25" w:rsidRPr="006D1A25">
                              <w:rPr>
                                <w:rFonts w:ascii="Verdana" w:eastAsia="Times New Roman" w:hAnsi="Verdana" w:cs="Times New Roman"/>
                                <w:color w:val="00B050"/>
                                <w:spacing w:val="-1"/>
                                <w:lang w:eastAsia="en-GB"/>
                              </w:rPr>
                              <w:t xml:space="preserve"> </w:t>
                            </w:r>
                            <w:r w:rsidR="006D1A25" w:rsidRPr="006D1A25">
                              <w:rPr>
                                <w:rFonts w:ascii="NSPCC Regular" w:eastAsia="Times New Roman" w:hAnsi="NSPCC Regular" w:cs="Times New Roman"/>
                                <w:color w:val="000000"/>
                                <w:spacing w:val="-1"/>
                                <w:lang w:eastAsia="en-GB"/>
                              </w:rPr>
                              <w:t>The SEND/ASN/ALN programme provides support and resources to help you deliver messages to your pupils about what abuse is and which trusted adults they can turn to for help. We provide access to resources including session plans, films and printable props all of which use our friendly speech bubble mascot called Buddy.</w:t>
                            </w:r>
                          </w:p>
                          <w:p w14:paraId="48D2AA1F" w14:textId="2A6A7C4D" w:rsidR="006D1A25" w:rsidRPr="006D1A25" w:rsidRDefault="00EE5FD6" w:rsidP="00804612">
                            <w:pPr>
                              <w:shd w:val="clear" w:color="auto" w:fill="FFFFFF"/>
                              <w:spacing w:line="240" w:lineRule="auto"/>
                              <w:jc w:val="both"/>
                              <w:rPr>
                                <w:rFonts w:ascii="NSPCC Regular" w:hAnsi="NSPCC Regular"/>
                              </w:rPr>
                            </w:pPr>
                            <w:hyperlink r:id="rId12" w:history="1">
                              <w:r w:rsidR="006D1A25" w:rsidRPr="008B7E40">
                                <w:rPr>
                                  <w:rStyle w:val="Hyperlink"/>
                                  <w:rFonts w:ascii="NSPCC Regular" w:hAnsi="NSPCC Regular"/>
                                  <w:b/>
                                  <w:bCs/>
                                  <w:color w:val="00B050"/>
                                </w:rPr>
                                <w:t>Love life -</w:t>
                              </w:r>
                            </w:hyperlink>
                            <w:r w:rsidR="006D1A25" w:rsidRPr="008B7E40">
                              <w:rPr>
                                <w:rFonts w:ascii="NSPCC Regular" w:hAnsi="NSPCC Regular"/>
                                <w:b/>
                                <w:bCs/>
                                <w:color w:val="00B050"/>
                              </w:rPr>
                              <w:t xml:space="preserve"> </w:t>
                            </w:r>
                            <w:r w:rsidR="006D1A25" w:rsidRPr="006D1A25">
                              <w:rPr>
                                <w:rFonts w:ascii="NSPCC Regular" w:hAnsi="NSPCC Regular"/>
                              </w:rPr>
                              <w:t>Helping young people explore topics such as emotions, relationships and identity</w:t>
                            </w:r>
                            <w:r w:rsidR="00991C3A">
                              <w:rPr>
                                <w:rFonts w:ascii="NSPCC Regular" w:hAnsi="NSPCC Regular"/>
                              </w:rPr>
                              <w:t xml:space="preserve">. </w:t>
                            </w:r>
                            <w:r w:rsidR="006D1A25" w:rsidRPr="006D1A25">
                              <w:rPr>
                                <w:rFonts w:ascii="NSPCC Regular" w:hAnsi="NSPCC Regular"/>
                              </w:rPr>
                              <w:t>The films and supporting resources are aimed at young people aged 11 to 25 to help them learn strategies for staying safe as they grow up and gain independence.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C66B94" id="_x0000_s1027" type="#_x0000_t202" style="position:absolute;margin-left:180.35pt;margin-top:536.8pt;width:330.8pt;height:193.2pt;z-index:-251613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" stroked="f" strokeweight="3pt">
                <v:textbox>
                  <w:txbxContent>
                    <w:p w14:paraId="04BD53F3" w14:textId="1358982D" w:rsidR="009A4A4F" w:rsidRDefault="009A4A4F" w:rsidP="00991C3A">
                      <w:pPr>
                        <w:jc w:val="center"/>
                        <w:rPr>
                          <w:rFonts w:ascii="NSPCC Headline" w:hAnsi="NSPCC Headline"/>
                          <w:b/>
                          <w:bCs/>
                        </w:rPr>
                      </w:pPr>
                      <w:r w:rsidRPr="009A4A4F">
                        <w:rPr>
                          <w:rFonts w:ascii="NSPCC Headline" w:hAnsi="NSPCC Headline"/>
                          <w:b/>
                          <w:bCs/>
                        </w:rPr>
                        <w:t>SEND/ASL/ALN</w:t>
                      </w:r>
                    </w:p>
                    <w:p w14:paraId="50DD7DB6" w14:textId="6391A06F" w:rsidR="00991C3A" w:rsidRDefault="00293E87" w:rsidP="00804612">
                      <w:pPr>
                        <w:shd w:val="clear" w:color="auto" w:fill="FFFFFF"/>
                        <w:spacing w:line="240" w:lineRule="auto"/>
                        <w:jc w:val="both"/>
                        <w:rPr>
                          <w:rFonts w:ascii="NSPCC Regular" w:eastAsia="Times New Roman" w:hAnsi="NSPCC Regular" w:cs="Times New Roman"/>
                          <w:color w:val="000000"/>
                          <w:spacing w:val="-1"/>
                          <w:lang w:eastAsia="en-GB"/>
                        </w:rPr>
                      </w:pPr>
                      <w:hyperlink r:id="rId13" w:history="1">
                        <w:r w:rsidR="006D1A25" w:rsidRPr="0084576D">
                          <w:rPr>
                            <w:rStyle w:val="Hyperlink"/>
                            <w:rFonts w:ascii="NSPCC Regular" w:eastAsia="Times New Roman" w:hAnsi="NSPCC Regular" w:cs="Times New Roman"/>
                            <w:b/>
                            <w:bCs/>
                            <w:color w:val="00B050"/>
                            <w:spacing w:val="-1"/>
                            <w:lang w:eastAsia="en-GB"/>
                          </w:rPr>
                          <w:t>Speak Out Stay Safe -</w:t>
                        </w:r>
                      </w:hyperlink>
                      <w:r w:rsidR="006D1A25" w:rsidRPr="006D1A25">
                        <w:rPr>
                          <w:rFonts w:ascii="Verdana" w:eastAsia="Times New Roman" w:hAnsi="Verdana" w:cs="Times New Roman"/>
                          <w:color w:val="00B050"/>
                          <w:spacing w:val="-1"/>
                          <w:lang w:eastAsia="en-GB"/>
                        </w:rPr>
                        <w:t xml:space="preserve"> </w:t>
                      </w:r>
                      <w:r w:rsidR="006D1A25" w:rsidRPr="006D1A25">
                        <w:rPr>
                          <w:rFonts w:ascii="NSPCC Regular" w:eastAsia="Times New Roman" w:hAnsi="NSPCC Regular" w:cs="Times New Roman"/>
                          <w:color w:val="000000"/>
                          <w:spacing w:val="-1"/>
                          <w:lang w:eastAsia="en-GB"/>
                        </w:rPr>
                        <w:t>The SEND/ASN/ALN programme provides support and resources to help you deliver messages to your pupils about what abuse is and which trusted adults they can turn to for help. We provide access to resources including session plans, films and printable props all of which use our friendly speech bubble mascot called Buddy.</w:t>
                      </w:r>
                    </w:p>
                    <w:p w14:paraId="48D2AA1F" w14:textId="2A6A7C4D" w:rsidR="006D1A25" w:rsidRPr="006D1A25" w:rsidRDefault="00293E87" w:rsidP="00804612">
                      <w:pPr>
                        <w:shd w:val="clear" w:color="auto" w:fill="FFFFFF"/>
                        <w:spacing w:line="240" w:lineRule="auto"/>
                        <w:jc w:val="both"/>
                        <w:rPr>
                          <w:rFonts w:ascii="NSPCC Regular" w:hAnsi="NSPCC Regular"/>
                        </w:rPr>
                      </w:pPr>
                      <w:hyperlink r:id="rId14" w:history="1">
                        <w:r w:rsidR="006D1A25" w:rsidRPr="008B7E40">
                          <w:rPr>
                            <w:rStyle w:val="Hyperlink"/>
                            <w:rFonts w:ascii="NSPCC Regular" w:hAnsi="NSPCC Regular"/>
                            <w:b/>
                            <w:bCs/>
                            <w:color w:val="00B050"/>
                          </w:rPr>
                          <w:t>Love life -</w:t>
                        </w:r>
                      </w:hyperlink>
                      <w:r w:rsidR="006D1A25" w:rsidRPr="008B7E40">
                        <w:rPr>
                          <w:rFonts w:ascii="NSPCC Regular" w:hAnsi="NSPCC Regular"/>
                          <w:b/>
                          <w:bCs/>
                          <w:color w:val="00B050"/>
                        </w:rPr>
                        <w:t xml:space="preserve"> </w:t>
                      </w:r>
                      <w:r w:rsidR="006D1A25" w:rsidRPr="006D1A25">
                        <w:rPr>
                          <w:rFonts w:ascii="NSPCC Regular" w:hAnsi="NSPCC Regular"/>
                        </w:rPr>
                        <w:t>Helping young people explore topics such as emotions, relationships and identity</w:t>
                      </w:r>
                      <w:r w:rsidR="00991C3A">
                        <w:rPr>
                          <w:rFonts w:ascii="NSPCC Regular" w:hAnsi="NSPCC Regular"/>
                        </w:rPr>
                        <w:t xml:space="preserve">. </w:t>
                      </w:r>
                      <w:r w:rsidR="006D1A25" w:rsidRPr="006D1A25">
                        <w:rPr>
                          <w:rFonts w:ascii="NSPCC Regular" w:hAnsi="NSPCC Regular"/>
                        </w:rPr>
                        <w:t>The films and supporting resources are aimed at young people aged 11 to 25 to help them learn strategies for staying safe as they grow up and gain independence.</w:t>
                      </w:r>
                    </w:p>
                  </w:txbxContent>
                </v:textbox>
              </v:shape>
            </w:pict>
          </mc:Fallback>
        </mc:AlternateContent>
      </w:r>
      <w:r w:rsidR="00362AA1">
        <w:rPr>
          <w:noProof/>
        </w:rPr>
        <mc:AlternateContent>
          <mc:Choice Requires="wps">
            <w:drawing>
              <wp:anchor distT="45720" distB="45720" distL="114300" distR="114300" simplePos="0" relativeHeight="251680768" behindDoc="1" locked="0" layoutInCell="1" allowOverlap="1" wp14:anchorId="7FA76DBA" wp14:editId="75F0DD07">
                <wp:simplePos x="0" y="0"/>
                <wp:positionH relativeFrom="column">
                  <wp:posOffset>2552700</wp:posOffset>
                </wp:positionH>
                <wp:positionV relativeFrom="paragraph">
                  <wp:posOffset>1828800</wp:posOffset>
                </wp:positionV>
                <wp:extent cx="3710305" cy="215900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305" cy="2159000"/>
                        </a:xfrm>
                        <a:prstGeom prst="rect">
                          <a:avLst/>
                        </a:prstGeom>
                        <a:noFill/>
                        <a:ln w="9525">
                          <a:noFill/>
                          <a:miter lim="800000"/>
                          <a:headEnd/>
                          <a:tailEnd/>
                        </a:ln>
                      </wps:spPr>
                      <wps:txbx>
                        <w:txbxContent>
                          <w:p w14:paraId="49722D03" w14:textId="77777777" w:rsidR="007E3AA3" w:rsidRPr="007E3AA3" w:rsidRDefault="007E3AA3" w:rsidP="007E3AA3">
                            <w:pPr>
                              <w:jc w:val="center"/>
                              <w:rPr>
                                <w:rFonts w:ascii="NSPCC Regular" w:hAnsi="NSPCC Regular"/>
                                <w:b/>
                                <w:bCs/>
                                <w:sz w:val="24"/>
                                <w:szCs w:val="24"/>
                              </w:rPr>
                            </w:pPr>
                            <w:r w:rsidRPr="007E3AA3">
                              <w:rPr>
                                <w:rFonts w:ascii="NSPCC Regular" w:hAnsi="NSPCC Regular"/>
                                <w:b/>
                                <w:bCs/>
                                <w:sz w:val="24"/>
                                <w:szCs w:val="24"/>
                              </w:rPr>
                              <w:t>Primary Schools</w:t>
                            </w:r>
                          </w:p>
                          <w:p w14:paraId="68755464" w14:textId="516506AB" w:rsidR="002966F2" w:rsidRPr="00967BB9" w:rsidRDefault="00EE5FD6" w:rsidP="005C34A6">
                            <w:pPr>
                              <w:rPr>
                                <w:rFonts w:ascii="NSPCC Regular" w:hAnsi="NSPCC Regular"/>
                              </w:rPr>
                            </w:pPr>
                            <w:hyperlink r:id="rId15" w:history="1">
                              <w:r w:rsidR="00E73936" w:rsidRPr="00967BB9">
                                <w:rPr>
                                  <w:rStyle w:val="Hyperlink"/>
                                  <w:rFonts w:ascii="NSPCC Regular" w:hAnsi="NSPCC Regular"/>
                                  <w:b/>
                                  <w:bCs/>
                                  <w:color w:val="00B050"/>
                                </w:rPr>
                                <w:t>Speak Out Stay Safe</w:t>
                              </w:r>
                            </w:hyperlink>
                            <w:r w:rsidR="00E73936" w:rsidRPr="00967BB9">
                              <w:rPr>
                                <w:rFonts w:ascii="NSPCC Regular" w:hAnsi="NSPCC Regular"/>
                              </w:rPr>
                              <w:t xml:space="preserve"> - Our assemblies and workshops for </w:t>
                            </w:r>
                            <w:r w:rsidR="00863ACE">
                              <w:rPr>
                                <w:rFonts w:ascii="NSPCC Regular" w:hAnsi="NSPCC Regular"/>
                              </w:rPr>
                              <w:t>under 7’s (KS1) and over 7’s</w:t>
                            </w:r>
                            <w:r w:rsidR="00E73936" w:rsidRPr="00967BB9">
                              <w:rPr>
                                <w:rFonts w:ascii="NSPCC Regular" w:hAnsi="NSPCC Regular"/>
                              </w:rPr>
                              <w:t xml:space="preserve"> </w:t>
                            </w:r>
                            <w:r w:rsidR="00863ACE">
                              <w:rPr>
                                <w:rFonts w:ascii="NSPCC Regular" w:hAnsi="NSPCC Regular"/>
                              </w:rPr>
                              <w:t xml:space="preserve">(KS2) </w:t>
                            </w:r>
                            <w:proofErr w:type="gramStart"/>
                            <w:r w:rsidR="00E73936" w:rsidRPr="00967BB9">
                              <w:rPr>
                                <w:rFonts w:ascii="NSPCC Regular" w:hAnsi="NSPCC Regular"/>
                              </w:rPr>
                              <w:t>aim</w:t>
                            </w:r>
                            <w:proofErr w:type="gramEnd"/>
                            <w:r w:rsidR="00E73936" w:rsidRPr="00967BB9">
                              <w:rPr>
                                <w:rFonts w:ascii="NSPCC Regular" w:hAnsi="NSPCC Regular"/>
                              </w:rPr>
                              <w:t xml:space="preserve"> to equip a generation of children with the knowledge and skills they need to stay safe from abuse and neglect.</w:t>
                            </w:r>
                            <w:r w:rsidR="005C34A6" w:rsidRPr="00967BB9">
                              <w:rPr>
                                <w:rFonts w:ascii="NSPCC Regular" w:hAnsi="NSPCC Regular"/>
                              </w:rPr>
                              <w:t xml:space="preserve"> </w:t>
                            </w:r>
                            <w:r w:rsidR="00967BB9" w:rsidRPr="00967BB9">
                              <w:rPr>
                                <w:rFonts w:ascii="NSPCC Regular" w:hAnsi="NSPCC Regular"/>
                              </w:rPr>
                              <w:t>Available</w:t>
                            </w:r>
                            <w:r w:rsidR="005C34A6" w:rsidRPr="00967BB9">
                              <w:rPr>
                                <w:rFonts w:ascii="NSPCC Regular" w:hAnsi="NSPCC Regular"/>
                              </w:rPr>
                              <w:t xml:space="preserve"> as a BSL version.</w:t>
                            </w:r>
                            <w:r w:rsidR="00362AA1">
                              <w:rPr>
                                <w:rFonts w:ascii="NSPCC Regular" w:hAnsi="NSPCC Regular"/>
                              </w:rPr>
                              <w:t xml:space="preserve"> Sign up here - </w:t>
                            </w:r>
                            <w:r w:rsidR="00362AA1" w:rsidRPr="00362AA1">
                              <w:rPr>
                                <w:rFonts w:ascii="NSPCC Regular" w:hAnsi="NSPCC Regular"/>
                                <w:sz w:val="20"/>
                                <w:szCs w:val="20"/>
                              </w:rPr>
                              <w:t>nspcc.org.uk/services/speak-out-stay-safe</w:t>
                            </w:r>
                          </w:p>
                          <w:p w14:paraId="1BE6F6E8" w14:textId="2D0CAFF2" w:rsidR="005C34A6" w:rsidRPr="00967BB9" w:rsidRDefault="00EE5FD6" w:rsidP="005C34A6">
                            <w:pPr>
                              <w:rPr>
                                <w:rFonts w:ascii="NSPCC Regular" w:hAnsi="NSPCC Regular"/>
                                <w:b/>
                                <w:bCs/>
                                <w:color w:val="00B050"/>
                              </w:rPr>
                            </w:pPr>
                            <w:hyperlink r:id="rId16" w:anchor="article-top" w:history="1">
                              <w:r w:rsidR="005C34A6" w:rsidRPr="00967BB9">
                                <w:rPr>
                                  <w:rStyle w:val="Hyperlink"/>
                                  <w:rFonts w:ascii="NSPCC Regular" w:hAnsi="NSPCC Regular"/>
                                  <w:b/>
                                  <w:bCs/>
                                  <w:color w:val="00B050"/>
                                </w:rPr>
                                <w:t>AGENDA toolkit -</w:t>
                              </w:r>
                            </w:hyperlink>
                            <w:r w:rsidR="005C34A6" w:rsidRPr="00967BB9">
                              <w:rPr>
                                <w:rFonts w:ascii="NSPCC Regular" w:hAnsi="NSPCC Regular"/>
                                <w:b/>
                                <w:bCs/>
                                <w:color w:val="00B050"/>
                              </w:rPr>
                              <w:t xml:space="preserve"> </w:t>
                            </w:r>
                            <w:r w:rsidR="00967BB9" w:rsidRPr="00967BB9">
                              <w:rPr>
                                <w:rFonts w:ascii="NSPCC Regular" w:hAnsi="NSPCC Regular"/>
                                <w:color w:val="000000" w:themeColor="text1"/>
                              </w:rPr>
                              <w:t>Primary Agenda are free online toolkits to help explore ideas around equality and diversity with children and young 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A76DBA" id="_x0000_s1028" type="#_x0000_t202" style="position:absolute;margin-left:201pt;margin-top:2in;width:292.15pt;height:170pt;z-index:-25163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" filled="f" stroked="f">
                <v:textbox>
                  <w:txbxContent>
                    <w:p w14:paraId="49722D03" w14:textId="77777777" w:rsidR="007E3AA3" w:rsidRPr="007E3AA3" w:rsidRDefault="007E3AA3" w:rsidP="007E3AA3">
                      <w:pPr>
                        <w:jc w:val="center"/>
                        <w:rPr>
                          <w:rFonts w:ascii="NSPCC Regular" w:hAnsi="NSPCC Regular"/>
                          <w:b/>
                          <w:bCs/>
                          <w:sz w:val="24"/>
                          <w:szCs w:val="24"/>
                        </w:rPr>
                      </w:pPr>
                      <w:r w:rsidRPr="007E3AA3">
                        <w:rPr>
                          <w:rFonts w:ascii="NSPCC Regular" w:hAnsi="NSPCC Regular"/>
                          <w:b/>
                          <w:bCs/>
                          <w:sz w:val="24"/>
                          <w:szCs w:val="24"/>
                        </w:rPr>
                        <w:t>Primary Schools</w:t>
                      </w:r>
                    </w:p>
                    <w:p w14:paraId="68755464" w14:textId="516506AB" w:rsidR="002966F2" w:rsidRPr="00967BB9" w:rsidRDefault="00293E87" w:rsidP="005C34A6">
                      <w:pPr>
                        <w:rPr>
                          <w:rFonts w:ascii="NSPCC Regular" w:hAnsi="NSPCC Regular"/>
                        </w:rPr>
                      </w:pPr>
                      <w:hyperlink r:id="rId17" w:history="1">
                        <w:r w:rsidR="00E73936" w:rsidRPr="00967BB9">
                          <w:rPr>
                            <w:rStyle w:val="Hyperlink"/>
                            <w:rFonts w:ascii="NSPCC Regular" w:hAnsi="NSPCC Regular"/>
                            <w:b/>
                            <w:bCs/>
                            <w:color w:val="00B050"/>
                          </w:rPr>
                          <w:t>Speak Out Stay Safe</w:t>
                        </w:r>
                      </w:hyperlink>
                      <w:r w:rsidR="00E73936" w:rsidRPr="00967BB9">
                        <w:rPr>
                          <w:rFonts w:ascii="NSPCC Regular" w:hAnsi="NSPCC Regular"/>
                        </w:rPr>
                        <w:t xml:space="preserve"> - Our assemblies and workshops for </w:t>
                      </w:r>
                      <w:r w:rsidR="00863ACE">
                        <w:rPr>
                          <w:rFonts w:ascii="NSPCC Regular" w:hAnsi="NSPCC Regular"/>
                        </w:rPr>
                        <w:t>under 7’s (KS1) and over 7’s</w:t>
                      </w:r>
                      <w:r w:rsidR="00E73936" w:rsidRPr="00967BB9">
                        <w:rPr>
                          <w:rFonts w:ascii="NSPCC Regular" w:hAnsi="NSPCC Regular"/>
                        </w:rPr>
                        <w:t xml:space="preserve"> </w:t>
                      </w:r>
                      <w:r w:rsidR="00863ACE">
                        <w:rPr>
                          <w:rFonts w:ascii="NSPCC Regular" w:hAnsi="NSPCC Regular"/>
                        </w:rPr>
                        <w:t xml:space="preserve">(KS2) </w:t>
                      </w:r>
                      <w:proofErr w:type="gramStart"/>
                      <w:r w:rsidR="00E73936" w:rsidRPr="00967BB9">
                        <w:rPr>
                          <w:rFonts w:ascii="NSPCC Regular" w:hAnsi="NSPCC Regular"/>
                        </w:rPr>
                        <w:t>aim</w:t>
                      </w:r>
                      <w:proofErr w:type="gramEnd"/>
                      <w:r w:rsidR="00E73936" w:rsidRPr="00967BB9">
                        <w:rPr>
                          <w:rFonts w:ascii="NSPCC Regular" w:hAnsi="NSPCC Regular"/>
                        </w:rPr>
                        <w:t xml:space="preserve"> to equip a generation of children with the knowledge and skills they need to stay safe from abuse and neglect.</w:t>
                      </w:r>
                      <w:r w:rsidR="005C34A6" w:rsidRPr="00967BB9">
                        <w:rPr>
                          <w:rFonts w:ascii="NSPCC Regular" w:hAnsi="NSPCC Regular"/>
                        </w:rPr>
                        <w:t xml:space="preserve"> </w:t>
                      </w:r>
                      <w:r w:rsidR="00967BB9" w:rsidRPr="00967BB9">
                        <w:rPr>
                          <w:rFonts w:ascii="NSPCC Regular" w:hAnsi="NSPCC Regular"/>
                        </w:rPr>
                        <w:t>Available</w:t>
                      </w:r>
                      <w:r w:rsidR="005C34A6" w:rsidRPr="00967BB9">
                        <w:rPr>
                          <w:rFonts w:ascii="NSPCC Regular" w:hAnsi="NSPCC Regular"/>
                        </w:rPr>
                        <w:t xml:space="preserve"> as a BSL version.</w:t>
                      </w:r>
                      <w:r w:rsidR="00362AA1">
                        <w:rPr>
                          <w:rFonts w:ascii="NSPCC Regular" w:hAnsi="NSPCC Regular"/>
                        </w:rPr>
                        <w:t xml:space="preserve"> Sign up here - </w:t>
                      </w:r>
                      <w:r w:rsidR="00362AA1" w:rsidRPr="00362AA1">
                        <w:rPr>
                          <w:rFonts w:ascii="NSPCC Regular" w:hAnsi="NSPCC Regular"/>
                          <w:sz w:val="20"/>
                          <w:szCs w:val="20"/>
                        </w:rPr>
                        <w:t>nspcc.org.uk/services/speak-out-stay-safe</w:t>
                      </w:r>
                    </w:p>
                    <w:p w14:paraId="1BE6F6E8" w14:textId="2D0CAFF2" w:rsidR="005C34A6" w:rsidRPr="00967BB9" w:rsidRDefault="00293E87" w:rsidP="005C34A6">
                      <w:pPr>
                        <w:rPr>
                          <w:rFonts w:ascii="NSPCC Regular" w:hAnsi="NSPCC Regular"/>
                          <w:b/>
                          <w:bCs/>
                          <w:color w:val="00B050"/>
                        </w:rPr>
                      </w:pPr>
                      <w:hyperlink r:id="rId18" w:anchor="article-top" w:history="1">
                        <w:r w:rsidR="005C34A6" w:rsidRPr="00967BB9">
                          <w:rPr>
                            <w:rStyle w:val="Hyperlink"/>
                            <w:rFonts w:ascii="NSPCC Regular" w:hAnsi="NSPCC Regular"/>
                            <w:b/>
                            <w:bCs/>
                            <w:color w:val="00B050"/>
                          </w:rPr>
                          <w:t>AGENDA toolkit -</w:t>
                        </w:r>
                      </w:hyperlink>
                      <w:r w:rsidR="005C34A6" w:rsidRPr="00967BB9">
                        <w:rPr>
                          <w:rFonts w:ascii="NSPCC Regular" w:hAnsi="NSPCC Regular"/>
                          <w:b/>
                          <w:bCs/>
                          <w:color w:val="00B050"/>
                        </w:rPr>
                        <w:t xml:space="preserve"> </w:t>
                      </w:r>
                      <w:r w:rsidR="00967BB9" w:rsidRPr="00967BB9">
                        <w:rPr>
                          <w:rFonts w:ascii="NSPCC Regular" w:hAnsi="NSPCC Regular"/>
                          <w:color w:val="000000" w:themeColor="text1"/>
                        </w:rPr>
                        <w:t>Primary Agenda are free online toolkits to help explore ideas around equality and diversity with children and young people.</w:t>
                      </w:r>
                    </w:p>
                  </w:txbxContent>
                </v:textbox>
                <w10:wrap type="square"/>
              </v:shape>
            </w:pict>
          </mc:Fallback>
        </mc:AlternateContent>
      </w:r>
      <w:r w:rsidR="00BB41BE">
        <w:rPr>
          <w:noProof/>
        </w:rPr>
        <mc:AlternateContent>
          <mc:Choice Requires="wps">
            <w:drawing>
              <wp:anchor distT="45720" distB="45720" distL="114300" distR="114300" simplePos="0" relativeHeight="251705344" behindDoc="1" locked="0" layoutInCell="1" allowOverlap="1" wp14:anchorId="64B79506" wp14:editId="78E685FF">
                <wp:simplePos x="0" y="0"/>
                <wp:positionH relativeFrom="page">
                  <wp:posOffset>273050</wp:posOffset>
                </wp:positionH>
                <wp:positionV relativeFrom="paragraph">
                  <wp:posOffset>4622800</wp:posOffset>
                </wp:positionV>
                <wp:extent cx="3098800" cy="2216150"/>
                <wp:effectExtent l="0" t="0" r="6350" b="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2216150"/>
                        </a:xfrm>
                        <a:prstGeom prst="rect">
                          <a:avLst/>
                        </a:prstGeom>
                        <a:solidFill>
                          <a:srgbClr val="FFFFFF"/>
                        </a:solidFill>
                        <a:ln w="38100">
                          <a:noFill/>
                          <a:miter lim="800000"/>
                          <a:headEnd/>
                          <a:tailEnd/>
                        </a:ln>
                      </wps:spPr>
                      <wps:txbx>
                        <w:txbxContent>
                          <w:p w14:paraId="42182C23" w14:textId="6C3B70F0" w:rsidR="005545D2" w:rsidRPr="0084576D" w:rsidRDefault="005545D2">
                            <w:pPr>
                              <w:rPr>
                                <w:rFonts w:ascii="NSPCC Regular" w:hAnsi="NSPCC Regular"/>
                                <w:b/>
                                <w:bCs/>
                              </w:rPr>
                            </w:pPr>
                            <w:r w:rsidRPr="0084576D">
                              <w:rPr>
                                <w:rFonts w:ascii="NSPCC Regular" w:hAnsi="NSPCC Regular"/>
                                <w:b/>
                                <w:bCs/>
                              </w:rPr>
                              <w:t xml:space="preserve">Further resources and support </w:t>
                            </w:r>
                            <w:r w:rsidR="00A35845" w:rsidRPr="0084576D">
                              <w:rPr>
                                <w:rFonts w:ascii="NSPCC Regular" w:hAnsi="NSPCC Regular"/>
                                <w:b/>
                                <w:bCs/>
                              </w:rPr>
                              <w:t>on:</w:t>
                            </w:r>
                          </w:p>
                          <w:p w14:paraId="4C3253E2" w14:textId="3CFD796E" w:rsidR="00A35845" w:rsidRPr="0084576D" w:rsidRDefault="005545D2" w:rsidP="005545D2">
                            <w:pPr>
                              <w:pStyle w:val="ListParagraph"/>
                              <w:numPr>
                                <w:ilvl w:val="0"/>
                                <w:numId w:val="3"/>
                              </w:numPr>
                              <w:rPr>
                                <w:rFonts w:ascii="NSPCC Regular" w:hAnsi="NSPCC Regular"/>
                                <w:b/>
                                <w:bCs/>
                              </w:rPr>
                            </w:pPr>
                            <w:r w:rsidRPr="0084576D">
                              <w:rPr>
                                <w:rFonts w:ascii="NSPCC Regular" w:hAnsi="NSPCC Regular"/>
                                <w:b/>
                                <w:bCs/>
                              </w:rPr>
                              <w:t>Harmful Sexual Behaviour in schools</w:t>
                            </w:r>
                          </w:p>
                          <w:p w14:paraId="32E4DEDF" w14:textId="77777777" w:rsidR="00A35845" w:rsidRPr="0084576D" w:rsidRDefault="00A35845" w:rsidP="00A35845">
                            <w:pPr>
                              <w:pStyle w:val="ListParagraph"/>
                              <w:numPr>
                                <w:ilvl w:val="0"/>
                                <w:numId w:val="3"/>
                              </w:numPr>
                              <w:rPr>
                                <w:rFonts w:ascii="NSPCC Regular" w:hAnsi="NSPCC Regular"/>
                                <w:b/>
                                <w:bCs/>
                              </w:rPr>
                            </w:pPr>
                            <w:r w:rsidRPr="0084576D">
                              <w:rPr>
                                <w:rFonts w:ascii="NSPCC Regular" w:hAnsi="NSPCC Regular"/>
                                <w:b/>
                                <w:bCs/>
                              </w:rPr>
                              <w:t>Online training packages for schools</w:t>
                            </w:r>
                          </w:p>
                          <w:p w14:paraId="1F29FD01" w14:textId="10821FA3" w:rsidR="005545D2" w:rsidRPr="0084576D" w:rsidRDefault="005545D2" w:rsidP="005545D2">
                            <w:pPr>
                              <w:pStyle w:val="ListParagraph"/>
                              <w:numPr>
                                <w:ilvl w:val="0"/>
                                <w:numId w:val="3"/>
                              </w:numPr>
                              <w:rPr>
                                <w:rFonts w:ascii="NSPCC Regular" w:hAnsi="NSPCC Regular"/>
                                <w:b/>
                                <w:bCs/>
                              </w:rPr>
                            </w:pPr>
                            <w:r w:rsidRPr="0084576D">
                              <w:rPr>
                                <w:rFonts w:ascii="NSPCC Regular" w:hAnsi="NSPCC Regular"/>
                                <w:b/>
                                <w:bCs/>
                              </w:rPr>
                              <w:t>Online safety</w:t>
                            </w:r>
                          </w:p>
                          <w:p w14:paraId="6B045959" w14:textId="086B2357" w:rsidR="005545D2" w:rsidRPr="0084576D" w:rsidRDefault="005545D2" w:rsidP="005545D2">
                            <w:pPr>
                              <w:pStyle w:val="ListParagraph"/>
                              <w:numPr>
                                <w:ilvl w:val="0"/>
                                <w:numId w:val="3"/>
                              </w:numPr>
                              <w:rPr>
                                <w:rFonts w:ascii="NSPCC Regular" w:hAnsi="NSPCC Regular"/>
                                <w:b/>
                                <w:bCs/>
                              </w:rPr>
                            </w:pPr>
                            <w:r w:rsidRPr="0084576D">
                              <w:rPr>
                                <w:rFonts w:ascii="NSPCC Regular" w:hAnsi="NSPCC Regular"/>
                                <w:b/>
                                <w:bCs/>
                              </w:rPr>
                              <w:t>Parents/carers guides and support</w:t>
                            </w:r>
                          </w:p>
                          <w:p w14:paraId="0B68FFEF" w14:textId="738C5581" w:rsidR="005545D2" w:rsidRDefault="005545D2" w:rsidP="005545D2">
                            <w:pPr>
                              <w:pStyle w:val="ListParagraph"/>
                              <w:numPr>
                                <w:ilvl w:val="0"/>
                                <w:numId w:val="3"/>
                              </w:numPr>
                              <w:rPr>
                                <w:rFonts w:ascii="NSPCC Regular" w:hAnsi="NSPCC Regular"/>
                                <w:b/>
                                <w:bCs/>
                              </w:rPr>
                            </w:pPr>
                            <w:r w:rsidRPr="0084576D">
                              <w:rPr>
                                <w:rFonts w:ascii="NSPCC Regular" w:hAnsi="NSPCC Regular"/>
                                <w:b/>
                                <w:bCs/>
                              </w:rPr>
                              <w:t>Audit toolkit</w:t>
                            </w:r>
                          </w:p>
                          <w:p w14:paraId="69B92894" w14:textId="02BAB425" w:rsidR="00AF4A10" w:rsidRPr="0084576D" w:rsidRDefault="00AF4A10" w:rsidP="005545D2">
                            <w:pPr>
                              <w:pStyle w:val="ListParagraph"/>
                              <w:numPr>
                                <w:ilvl w:val="0"/>
                                <w:numId w:val="3"/>
                              </w:numPr>
                              <w:rPr>
                                <w:rFonts w:ascii="NSPCC Regular" w:hAnsi="NSPCC Regular"/>
                                <w:b/>
                                <w:bCs/>
                              </w:rPr>
                            </w:pPr>
                            <w:r>
                              <w:rPr>
                                <w:rFonts w:ascii="NSPCC Regular" w:hAnsi="NSPCC Regular"/>
                                <w:b/>
                                <w:bCs/>
                              </w:rPr>
                              <w:t>Parent workshops/keeping children safe online</w:t>
                            </w:r>
                          </w:p>
                          <w:p w14:paraId="2A6C55C9" w14:textId="76C4A6A9" w:rsidR="00A35845" w:rsidRPr="0084576D" w:rsidRDefault="00A35845" w:rsidP="00A35845">
                            <w:pPr>
                              <w:rPr>
                                <w:rFonts w:ascii="NSPCC Regular" w:hAnsi="NSPCC Regular"/>
                                <w:b/>
                                <w:bCs/>
                                <w:color w:val="00B050"/>
                              </w:rPr>
                            </w:pPr>
                            <w:r w:rsidRPr="0084576D">
                              <w:rPr>
                                <w:rFonts w:ascii="NSPCC Regular" w:hAnsi="NSPCC Regular"/>
                                <w:b/>
                                <w:bCs/>
                              </w:rPr>
                              <w:t xml:space="preserve">Visit our website for further information - </w:t>
                            </w:r>
                            <w:hyperlink r:id="rId19" w:history="1">
                              <w:r w:rsidRPr="0084576D">
                                <w:rPr>
                                  <w:rStyle w:val="Hyperlink"/>
                                  <w:rFonts w:ascii="NSPCC Regular" w:hAnsi="NSPCC Regular"/>
                                  <w:b/>
                                  <w:bCs/>
                                  <w:color w:val="00B050"/>
                                </w:rPr>
                                <w:t>https://learning.nspcc.org.uk/</w:t>
                              </w:r>
                            </w:hyperlink>
                          </w:p>
                          <w:p w14:paraId="702AE79C" w14:textId="77777777" w:rsidR="005545D2" w:rsidRDefault="005545D2" w:rsidP="005545D2">
                            <w:pPr>
                              <w:pStyle w:val="ListParagraph"/>
                            </w:pPr>
                          </w:p>
                          <w:p w14:paraId="3FE32765" w14:textId="77777777" w:rsidR="005545D2" w:rsidRDefault="005545D2" w:rsidP="005545D2">
                            <w:pPr>
                              <w:pStyle w:val="ListParagraph"/>
                            </w:pPr>
                          </w:p>
                          <w:p w14:paraId="02DC8DC1" w14:textId="77777777" w:rsidR="005545D2" w:rsidRDefault="005545D2"/>
                          <w:p w14:paraId="4BFC446F" w14:textId="77777777" w:rsidR="005545D2" w:rsidRDefault="005545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79506" id="_x0000_s1029" type="#_x0000_t202" style="position:absolute;margin-left:21.5pt;margin-top:364pt;width:244pt;height:174.5pt;z-index:-2516111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" stroked="f" strokeweight="3pt">
                <v:textbox>
                  <w:txbxContent>
                    <w:p w14:paraId="42182C23" w14:textId="6C3B70F0" w:rsidR="005545D2" w:rsidRPr="0084576D" w:rsidRDefault="005545D2">
                      <w:pPr>
                        <w:rPr>
                          <w:rFonts w:ascii="NSPCC Regular" w:hAnsi="NSPCC Regular"/>
                          <w:b/>
                          <w:bCs/>
                        </w:rPr>
                      </w:pPr>
                      <w:r w:rsidRPr="0084576D">
                        <w:rPr>
                          <w:rFonts w:ascii="NSPCC Regular" w:hAnsi="NSPCC Regular"/>
                          <w:b/>
                          <w:bCs/>
                        </w:rPr>
                        <w:t xml:space="preserve">Further resources and support </w:t>
                      </w:r>
                      <w:r w:rsidR="00A35845" w:rsidRPr="0084576D">
                        <w:rPr>
                          <w:rFonts w:ascii="NSPCC Regular" w:hAnsi="NSPCC Regular"/>
                          <w:b/>
                          <w:bCs/>
                        </w:rPr>
                        <w:t>on:</w:t>
                      </w:r>
                    </w:p>
                    <w:p w14:paraId="4C3253E2" w14:textId="3CFD796E" w:rsidR="00A35845" w:rsidRPr="0084576D" w:rsidRDefault="005545D2" w:rsidP="005545D2">
                      <w:pPr>
                        <w:pStyle w:val="ListParagraph"/>
                        <w:numPr>
                          <w:ilvl w:val="0"/>
                          <w:numId w:val="3"/>
                        </w:numPr>
                        <w:rPr>
                          <w:rFonts w:ascii="NSPCC Regular" w:hAnsi="NSPCC Regular"/>
                          <w:b/>
                          <w:bCs/>
                        </w:rPr>
                      </w:pPr>
                      <w:r w:rsidRPr="0084576D">
                        <w:rPr>
                          <w:rFonts w:ascii="NSPCC Regular" w:hAnsi="NSPCC Regular"/>
                          <w:b/>
                          <w:bCs/>
                        </w:rPr>
                        <w:t>Harmful Sexual Behaviour in schools</w:t>
                      </w:r>
                    </w:p>
                    <w:p w14:paraId="32E4DEDF" w14:textId="77777777" w:rsidR="00A35845" w:rsidRPr="0084576D" w:rsidRDefault="00A35845" w:rsidP="00A35845">
                      <w:pPr>
                        <w:pStyle w:val="ListParagraph"/>
                        <w:numPr>
                          <w:ilvl w:val="0"/>
                          <w:numId w:val="3"/>
                        </w:numPr>
                        <w:rPr>
                          <w:rFonts w:ascii="NSPCC Regular" w:hAnsi="NSPCC Regular"/>
                          <w:b/>
                          <w:bCs/>
                        </w:rPr>
                      </w:pPr>
                      <w:r w:rsidRPr="0084576D">
                        <w:rPr>
                          <w:rFonts w:ascii="NSPCC Regular" w:hAnsi="NSPCC Regular"/>
                          <w:b/>
                          <w:bCs/>
                        </w:rPr>
                        <w:t>Online training packages for schools</w:t>
                      </w:r>
                    </w:p>
                    <w:p w14:paraId="1F29FD01" w14:textId="10821FA3" w:rsidR="005545D2" w:rsidRPr="0084576D" w:rsidRDefault="005545D2" w:rsidP="005545D2">
                      <w:pPr>
                        <w:pStyle w:val="ListParagraph"/>
                        <w:numPr>
                          <w:ilvl w:val="0"/>
                          <w:numId w:val="3"/>
                        </w:numPr>
                        <w:rPr>
                          <w:rFonts w:ascii="NSPCC Regular" w:hAnsi="NSPCC Regular"/>
                          <w:b/>
                          <w:bCs/>
                        </w:rPr>
                      </w:pPr>
                      <w:r w:rsidRPr="0084576D">
                        <w:rPr>
                          <w:rFonts w:ascii="NSPCC Regular" w:hAnsi="NSPCC Regular"/>
                          <w:b/>
                          <w:bCs/>
                        </w:rPr>
                        <w:t>Online safety</w:t>
                      </w:r>
                    </w:p>
                    <w:p w14:paraId="6B045959" w14:textId="086B2357" w:rsidR="005545D2" w:rsidRPr="0084576D" w:rsidRDefault="005545D2" w:rsidP="005545D2">
                      <w:pPr>
                        <w:pStyle w:val="ListParagraph"/>
                        <w:numPr>
                          <w:ilvl w:val="0"/>
                          <w:numId w:val="3"/>
                        </w:numPr>
                        <w:rPr>
                          <w:rFonts w:ascii="NSPCC Regular" w:hAnsi="NSPCC Regular"/>
                          <w:b/>
                          <w:bCs/>
                        </w:rPr>
                      </w:pPr>
                      <w:r w:rsidRPr="0084576D">
                        <w:rPr>
                          <w:rFonts w:ascii="NSPCC Regular" w:hAnsi="NSPCC Regular"/>
                          <w:b/>
                          <w:bCs/>
                        </w:rPr>
                        <w:t>Parents/carers guides and support</w:t>
                      </w:r>
                    </w:p>
                    <w:p w14:paraId="0B68FFEF" w14:textId="738C5581" w:rsidR="005545D2" w:rsidRDefault="005545D2" w:rsidP="005545D2">
                      <w:pPr>
                        <w:pStyle w:val="ListParagraph"/>
                        <w:numPr>
                          <w:ilvl w:val="0"/>
                          <w:numId w:val="3"/>
                        </w:numPr>
                        <w:rPr>
                          <w:rFonts w:ascii="NSPCC Regular" w:hAnsi="NSPCC Regular"/>
                          <w:b/>
                          <w:bCs/>
                        </w:rPr>
                      </w:pPr>
                      <w:r w:rsidRPr="0084576D">
                        <w:rPr>
                          <w:rFonts w:ascii="NSPCC Regular" w:hAnsi="NSPCC Regular"/>
                          <w:b/>
                          <w:bCs/>
                        </w:rPr>
                        <w:t>Audit toolkit</w:t>
                      </w:r>
                    </w:p>
                    <w:p w14:paraId="69B92894" w14:textId="02BAB425" w:rsidR="00AF4A10" w:rsidRPr="0084576D" w:rsidRDefault="00AF4A10" w:rsidP="005545D2">
                      <w:pPr>
                        <w:pStyle w:val="ListParagraph"/>
                        <w:numPr>
                          <w:ilvl w:val="0"/>
                          <w:numId w:val="3"/>
                        </w:numPr>
                        <w:rPr>
                          <w:rFonts w:ascii="NSPCC Regular" w:hAnsi="NSPCC Regular"/>
                          <w:b/>
                          <w:bCs/>
                        </w:rPr>
                      </w:pPr>
                      <w:r>
                        <w:rPr>
                          <w:rFonts w:ascii="NSPCC Regular" w:hAnsi="NSPCC Regular"/>
                          <w:b/>
                          <w:bCs/>
                        </w:rPr>
                        <w:t>Parent workshops/keeping children safe online</w:t>
                      </w:r>
                    </w:p>
                    <w:p w14:paraId="2A6C55C9" w14:textId="76C4A6A9" w:rsidR="00A35845" w:rsidRPr="0084576D" w:rsidRDefault="00A35845" w:rsidP="00A35845">
                      <w:pPr>
                        <w:rPr>
                          <w:rFonts w:ascii="NSPCC Regular" w:hAnsi="NSPCC Regular"/>
                          <w:b/>
                          <w:bCs/>
                          <w:color w:val="00B050"/>
                        </w:rPr>
                      </w:pPr>
                      <w:r w:rsidRPr="0084576D">
                        <w:rPr>
                          <w:rFonts w:ascii="NSPCC Regular" w:hAnsi="NSPCC Regular"/>
                          <w:b/>
                          <w:bCs/>
                        </w:rPr>
                        <w:t xml:space="preserve">Visit our website for further information - </w:t>
                      </w:r>
                      <w:hyperlink r:id="rId20" w:history="1">
                        <w:r w:rsidRPr="0084576D">
                          <w:rPr>
                            <w:rStyle w:val="Hyperlink"/>
                            <w:rFonts w:ascii="NSPCC Regular" w:hAnsi="NSPCC Regular"/>
                            <w:b/>
                            <w:bCs/>
                            <w:color w:val="00B050"/>
                          </w:rPr>
                          <w:t>https://learning.nspcc.org.uk/</w:t>
                        </w:r>
                      </w:hyperlink>
                    </w:p>
                    <w:p w14:paraId="702AE79C" w14:textId="77777777" w:rsidR="005545D2" w:rsidRDefault="005545D2" w:rsidP="005545D2">
                      <w:pPr>
                        <w:pStyle w:val="ListParagraph"/>
                      </w:pPr>
                    </w:p>
                    <w:p w14:paraId="3FE32765" w14:textId="77777777" w:rsidR="005545D2" w:rsidRDefault="005545D2" w:rsidP="005545D2">
                      <w:pPr>
                        <w:pStyle w:val="ListParagraph"/>
                      </w:pPr>
                    </w:p>
                    <w:p w14:paraId="02DC8DC1" w14:textId="77777777" w:rsidR="005545D2" w:rsidRDefault="005545D2"/>
                    <w:p w14:paraId="4BFC446F" w14:textId="77777777" w:rsidR="005545D2" w:rsidRDefault="005545D2"/>
                  </w:txbxContent>
                </v:textbox>
                <w10:wrap anchorx="page"/>
              </v:shape>
            </w:pict>
          </mc:Fallback>
        </mc:AlternateContent>
      </w:r>
      <w:r w:rsidR="00BB41BE">
        <w:rPr>
          <w:noProof/>
        </w:rPr>
        <w:drawing>
          <wp:anchor distT="0" distB="0" distL="114300" distR="114300" simplePos="0" relativeHeight="251701248" behindDoc="1" locked="0" layoutInCell="1" allowOverlap="1" wp14:anchorId="7557C9AC" wp14:editId="529C5DFB">
            <wp:simplePos x="0" y="0"/>
            <wp:positionH relativeFrom="column">
              <wp:posOffset>-75565</wp:posOffset>
            </wp:positionH>
            <wp:positionV relativeFrom="paragraph">
              <wp:posOffset>3924300</wp:posOffset>
            </wp:positionV>
            <wp:extent cx="2032000" cy="715013"/>
            <wp:effectExtent l="0" t="0" r="6350" b="8890"/>
            <wp:wrapNone/>
            <wp:docPr id="30" name="Picture 30" descr="logo-childline - Clever Never Goes">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logo-childline - Clever Never Goes">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32000" cy="7150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41BE">
        <w:rPr>
          <w:noProof/>
        </w:rPr>
        <mc:AlternateContent>
          <mc:Choice Requires="wps">
            <w:drawing>
              <wp:anchor distT="45720" distB="45720" distL="114300" distR="114300" simplePos="0" relativeHeight="251657214" behindDoc="1" locked="0" layoutInCell="1" allowOverlap="1" wp14:anchorId="67F2715C" wp14:editId="0C56DAF9">
                <wp:simplePos x="0" y="0"/>
                <wp:positionH relativeFrom="column">
                  <wp:posOffset>-596900</wp:posOffset>
                </wp:positionH>
                <wp:positionV relativeFrom="paragraph">
                  <wp:posOffset>3231515</wp:posOffset>
                </wp:positionV>
                <wp:extent cx="3005455" cy="176530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5455" cy="1765300"/>
                        </a:xfrm>
                        <a:prstGeom prst="rect">
                          <a:avLst/>
                        </a:prstGeom>
                        <a:noFill/>
                        <a:ln w="9525">
                          <a:noFill/>
                          <a:miter lim="800000"/>
                          <a:headEnd/>
                          <a:tailEnd/>
                        </a:ln>
                      </wps:spPr>
                      <wps:txbx>
                        <w:txbxContent>
                          <w:p w14:paraId="1584F2F4" w14:textId="63175897" w:rsidR="00EE2C95" w:rsidRDefault="00EE2C95" w:rsidP="00EE2C95">
                            <w:pPr>
                              <w:jc w:val="both"/>
                              <w:rPr>
                                <w:rFonts w:ascii="NSPCC Headline" w:hAnsi="NSPCC Headline"/>
                                <w:sz w:val="24"/>
                                <w:szCs w:val="24"/>
                              </w:rPr>
                            </w:pPr>
                            <w:r w:rsidRPr="00EE2C95">
                              <w:rPr>
                                <w:rFonts w:ascii="NSPCC Headline" w:hAnsi="NSPCC Headline"/>
                                <w:sz w:val="24"/>
                                <w:szCs w:val="24"/>
                              </w:rPr>
                              <w:t>Childline</w:t>
                            </w:r>
                            <w:r w:rsidR="009A4A4F">
                              <w:rPr>
                                <w:rFonts w:ascii="NSPCC Headline" w:hAnsi="NSPCC Headline"/>
                                <w:sz w:val="24"/>
                                <w:szCs w:val="24"/>
                              </w:rPr>
                              <w:t xml:space="preserve"> </w:t>
                            </w:r>
                            <w:r w:rsidRPr="00EE2C95">
                              <w:rPr>
                                <w:rFonts w:ascii="NSPCC Headline" w:hAnsi="NSPCC Headline"/>
                                <w:sz w:val="24"/>
                                <w:szCs w:val="24"/>
                              </w:rPr>
                              <w:t>- A free confidential space where children can talk about anything on the phone or online.</w:t>
                            </w:r>
                          </w:p>
                          <w:p w14:paraId="387A4E2E" w14:textId="77777777" w:rsidR="00EE2C95" w:rsidRPr="00EE2C95" w:rsidRDefault="00EE2C95" w:rsidP="00EE2C95">
                            <w:pPr>
                              <w:jc w:val="both"/>
                              <w:rPr>
                                <w:rFonts w:ascii="NSPCC Headline" w:hAnsi="NSPCC Headline"/>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2715C" id="_x0000_s1030" type="#_x0000_t202" style="position:absolute;margin-left:-47pt;margin-top:254.45pt;width:236.65pt;height:139pt;z-index:-2516592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" filled="f" stroked="f">
                <v:textbox>
                  <w:txbxContent>
                    <w:p w14:paraId="1584F2F4" w14:textId="63175897" w:rsidR="00EE2C95" w:rsidRDefault="00EE2C95" w:rsidP="00EE2C95">
                      <w:pPr>
                        <w:jc w:val="both"/>
                        <w:rPr>
                          <w:rFonts w:ascii="NSPCC Headline" w:hAnsi="NSPCC Headline"/>
                          <w:sz w:val="24"/>
                          <w:szCs w:val="24"/>
                        </w:rPr>
                      </w:pPr>
                      <w:r w:rsidRPr="00EE2C95">
                        <w:rPr>
                          <w:rFonts w:ascii="NSPCC Headline" w:hAnsi="NSPCC Headline"/>
                          <w:sz w:val="24"/>
                          <w:szCs w:val="24"/>
                        </w:rPr>
                        <w:t>Childline</w:t>
                      </w:r>
                      <w:r w:rsidR="009A4A4F">
                        <w:rPr>
                          <w:rFonts w:ascii="NSPCC Headline" w:hAnsi="NSPCC Headline"/>
                          <w:sz w:val="24"/>
                          <w:szCs w:val="24"/>
                        </w:rPr>
                        <w:t xml:space="preserve"> </w:t>
                      </w:r>
                      <w:r w:rsidRPr="00EE2C95">
                        <w:rPr>
                          <w:rFonts w:ascii="NSPCC Headline" w:hAnsi="NSPCC Headline"/>
                          <w:sz w:val="24"/>
                          <w:szCs w:val="24"/>
                        </w:rPr>
                        <w:t>- A free confidential space where children can talk about anything on the phone or online.</w:t>
                      </w:r>
                    </w:p>
                    <w:p w14:paraId="387A4E2E" w14:textId="77777777" w:rsidR="00EE2C95" w:rsidRPr="00EE2C95" w:rsidRDefault="00EE2C95" w:rsidP="00EE2C95">
                      <w:pPr>
                        <w:jc w:val="both"/>
                        <w:rPr>
                          <w:rFonts w:ascii="NSPCC Headline" w:hAnsi="NSPCC Headline"/>
                          <w:sz w:val="24"/>
                          <w:szCs w:val="24"/>
                        </w:rPr>
                      </w:pPr>
                    </w:p>
                  </w:txbxContent>
                </v:textbox>
              </v:shape>
            </w:pict>
          </mc:Fallback>
        </mc:AlternateContent>
      </w:r>
      <w:r w:rsidR="00BB41BE">
        <w:rPr>
          <w:noProof/>
        </w:rPr>
        <mc:AlternateContent>
          <mc:Choice Requires="wps">
            <w:drawing>
              <wp:anchor distT="45720" distB="45720" distL="114300" distR="114300" simplePos="0" relativeHeight="251658239" behindDoc="0" locked="0" layoutInCell="1" allowOverlap="1" wp14:anchorId="7CE8CAFF" wp14:editId="5C0EBBE5">
                <wp:simplePos x="0" y="0"/>
                <wp:positionH relativeFrom="column">
                  <wp:posOffset>-590550</wp:posOffset>
                </wp:positionH>
                <wp:positionV relativeFrom="paragraph">
                  <wp:posOffset>1949450</wp:posOffset>
                </wp:positionV>
                <wp:extent cx="3054350" cy="1200150"/>
                <wp:effectExtent l="19050" t="19050" r="1270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0" cy="1200150"/>
                        </a:xfrm>
                        <a:prstGeom prst="rect">
                          <a:avLst/>
                        </a:prstGeom>
                        <a:noFill/>
                        <a:ln w="38100">
                          <a:solidFill>
                            <a:schemeClr val="tx1"/>
                          </a:solidFill>
                          <a:miter lim="800000"/>
                          <a:headEnd/>
                          <a:tailEnd/>
                        </a:ln>
                      </wps:spPr>
                      <wps:txbx>
                        <w:txbxContent>
                          <w:p w14:paraId="0302AA34" w14:textId="1A63DC8E" w:rsidR="002966F2" w:rsidRDefault="007E3AA3" w:rsidP="00804612">
                            <w:pPr>
                              <w:pStyle w:val="NormalWeb"/>
                              <w:shd w:val="clear" w:color="auto" w:fill="FFFFFF"/>
                              <w:spacing w:after="240" w:line="240" w:lineRule="auto"/>
                              <w:jc w:val="center"/>
                              <w:rPr>
                                <w:rFonts w:ascii="NSPCC Regular" w:hAnsi="NSPCC Regular"/>
                                <w:b/>
                                <w:bCs/>
                              </w:rPr>
                            </w:pPr>
                            <w:r>
                              <w:rPr>
                                <w:rFonts w:ascii="NSPCC Regular" w:hAnsi="NSPCC Regular"/>
                                <w:b/>
                                <w:bCs/>
                              </w:rPr>
                              <w:t>Early years and Key</w:t>
                            </w:r>
                            <w:r w:rsidR="0084576D">
                              <w:rPr>
                                <w:rFonts w:ascii="NSPCC Regular" w:hAnsi="NSPCC Regular"/>
                                <w:b/>
                                <w:bCs/>
                              </w:rPr>
                              <w:t xml:space="preserve"> </w:t>
                            </w:r>
                            <w:r>
                              <w:rPr>
                                <w:rFonts w:ascii="NSPCC Regular" w:hAnsi="NSPCC Regular"/>
                                <w:b/>
                                <w:bCs/>
                              </w:rPr>
                              <w:t>stage 1</w:t>
                            </w:r>
                          </w:p>
                          <w:p w14:paraId="1A445838" w14:textId="452640B0" w:rsidR="00FA5114" w:rsidRPr="00967BB9" w:rsidRDefault="00EE5FD6" w:rsidP="00804612">
                            <w:pPr>
                              <w:pStyle w:val="NormalWeb"/>
                              <w:shd w:val="clear" w:color="auto" w:fill="FFFFFF"/>
                              <w:spacing w:after="240" w:line="240" w:lineRule="auto"/>
                              <w:rPr>
                                <w:rFonts w:ascii="NSPCC Regular" w:eastAsia="Times New Roman" w:hAnsi="NSPCC Regular"/>
                                <w:color w:val="000000" w:themeColor="text1"/>
                                <w:spacing w:val="-1"/>
                                <w:sz w:val="22"/>
                                <w:szCs w:val="22"/>
                                <w:lang w:eastAsia="en-GB"/>
                              </w:rPr>
                            </w:pPr>
                            <w:hyperlink r:id="rId23" w:history="1">
                              <w:r w:rsidR="001262C0" w:rsidRPr="00967BB9">
                                <w:rPr>
                                  <w:rStyle w:val="Hyperlink"/>
                                  <w:rFonts w:ascii="NSPCC Regular" w:hAnsi="NSPCC Regular"/>
                                  <w:b/>
                                  <w:bCs/>
                                  <w:color w:val="00B050"/>
                                  <w:sz w:val="20"/>
                                  <w:szCs w:val="20"/>
                                </w:rPr>
                                <w:t>PANTS -</w:t>
                              </w:r>
                            </w:hyperlink>
                            <w:r w:rsidR="001262C0" w:rsidRPr="00967BB9">
                              <w:rPr>
                                <w:rFonts w:ascii="NSPCC Regular" w:hAnsi="NSPCC Regular"/>
                                <w:b/>
                                <w:bCs/>
                                <w:color w:val="00B050"/>
                                <w:sz w:val="20"/>
                                <w:szCs w:val="20"/>
                              </w:rPr>
                              <w:t xml:space="preserve"> </w:t>
                            </w:r>
                            <w:r w:rsidR="00FA5114" w:rsidRPr="00967BB9">
                              <w:rPr>
                                <w:rFonts w:ascii="NSPCC Regular" w:eastAsia="Times New Roman" w:hAnsi="NSPCC Regular"/>
                                <w:color w:val="000000" w:themeColor="text1"/>
                                <w:spacing w:val="-1"/>
                                <w:sz w:val="22"/>
                                <w:szCs w:val="22"/>
                                <w:lang w:eastAsia="en-GB"/>
                              </w:rPr>
                              <w:t>Download our free Talk PANTS resources, teaching children the Underwear Rule to help keep them safe from abuse.</w:t>
                            </w:r>
                            <w:r w:rsidR="00967BB9" w:rsidRPr="00967BB9">
                              <w:rPr>
                                <w:rFonts w:ascii="NSPCC Regular" w:eastAsia="Times New Roman" w:hAnsi="NSPCC Regular"/>
                                <w:color w:val="000000" w:themeColor="text1"/>
                                <w:spacing w:val="-1"/>
                                <w:sz w:val="22"/>
                                <w:szCs w:val="22"/>
                                <w:lang w:eastAsia="en-GB"/>
                              </w:rPr>
                              <w:t xml:space="preserve"> Available in </w:t>
                            </w:r>
                            <w:hyperlink r:id="rId24" w:anchor="makaton" w:history="1">
                              <w:r w:rsidR="00967BB9" w:rsidRPr="00967BB9">
                                <w:rPr>
                                  <w:rStyle w:val="Hyperlink"/>
                                  <w:rFonts w:ascii="NSPCC Regular" w:eastAsia="Times New Roman" w:hAnsi="NSPCC Regular"/>
                                  <w:b/>
                                  <w:bCs/>
                                  <w:color w:val="00B050"/>
                                  <w:spacing w:val="-1"/>
                                  <w:sz w:val="22"/>
                                  <w:szCs w:val="22"/>
                                  <w:lang w:eastAsia="en-GB"/>
                                </w:rPr>
                                <w:t>MAKATON</w:t>
                              </w:r>
                            </w:hyperlink>
                            <w:r w:rsidR="00967BB9" w:rsidRPr="00967BB9">
                              <w:rPr>
                                <w:rFonts w:ascii="NSPCC Regular" w:eastAsia="Times New Roman" w:hAnsi="NSPCC Regular"/>
                                <w:b/>
                                <w:bCs/>
                                <w:color w:val="00B050"/>
                                <w:spacing w:val="-1"/>
                                <w:sz w:val="22"/>
                                <w:szCs w:val="22"/>
                                <w:lang w:eastAsia="en-GB"/>
                              </w:rPr>
                              <w:t xml:space="preserve"> </w:t>
                            </w:r>
                            <w:r w:rsidR="00967BB9" w:rsidRPr="00967BB9">
                              <w:rPr>
                                <w:rFonts w:ascii="NSPCC Regular" w:eastAsia="Times New Roman" w:hAnsi="NSPCC Regular"/>
                                <w:color w:val="000000" w:themeColor="text1"/>
                                <w:spacing w:val="-1"/>
                                <w:sz w:val="22"/>
                                <w:szCs w:val="22"/>
                                <w:lang w:eastAsia="en-GB"/>
                              </w:rPr>
                              <w:t>version too!</w:t>
                            </w:r>
                          </w:p>
                          <w:p w14:paraId="499516C5" w14:textId="5E26778F" w:rsidR="001262C0" w:rsidRPr="001262C0" w:rsidRDefault="001262C0">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E8CAFF" id="_x0000_s1031" type="#_x0000_t202" style="position:absolute;margin-left:-46.5pt;margin-top:153.5pt;width:240.5pt;height:94.5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" filled="f" strokecolor="black [3213]" strokeweight="3pt">
                <v:textbox>
                  <w:txbxContent>
                    <w:p w14:paraId="0302AA34" w14:textId="1A63DC8E" w:rsidR="002966F2" w:rsidRDefault="007E3AA3" w:rsidP="00804612">
                      <w:pPr>
                        <w:pStyle w:val="NormalWeb"/>
                        <w:shd w:val="clear" w:color="auto" w:fill="FFFFFF"/>
                        <w:spacing w:after="240" w:line="240" w:lineRule="auto"/>
                        <w:jc w:val="center"/>
                        <w:rPr>
                          <w:rFonts w:ascii="NSPCC Regular" w:hAnsi="NSPCC Regular"/>
                          <w:b/>
                          <w:bCs/>
                        </w:rPr>
                      </w:pPr>
                      <w:r>
                        <w:rPr>
                          <w:rFonts w:ascii="NSPCC Regular" w:hAnsi="NSPCC Regular"/>
                          <w:b/>
                          <w:bCs/>
                        </w:rPr>
                        <w:t>Early years and Key</w:t>
                      </w:r>
                      <w:r w:rsidR="0084576D">
                        <w:rPr>
                          <w:rFonts w:ascii="NSPCC Regular" w:hAnsi="NSPCC Regular"/>
                          <w:b/>
                          <w:bCs/>
                        </w:rPr>
                        <w:t xml:space="preserve"> </w:t>
                      </w:r>
                      <w:r>
                        <w:rPr>
                          <w:rFonts w:ascii="NSPCC Regular" w:hAnsi="NSPCC Regular"/>
                          <w:b/>
                          <w:bCs/>
                        </w:rPr>
                        <w:t>stage 1</w:t>
                      </w:r>
                    </w:p>
                    <w:p w14:paraId="1A445838" w14:textId="452640B0" w:rsidR="00FA5114" w:rsidRPr="00967BB9" w:rsidRDefault="00293E87" w:rsidP="00804612">
                      <w:pPr>
                        <w:pStyle w:val="NormalWeb"/>
                        <w:shd w:val="clear" w:color="auto" w:fill="FFFFFF"/>
                        <w:spacing w:after="240" w:line="240" w:lineRule="auto"/>
                        <w:rPr>
                          <w:rFonts w:ascii="NSPCC Regular" w:eastAsia="Times New Roman" w:hAnsi="NSPCC Regular"/>
                          <w:color w:val="000000" w:themeColor="text1"/>
                          <w:spacing w:val="-1"/>
                          <w:sz w:val="22"/>
                          <w:szCs w:val="22"/>
                          <w:lang w:eastAsia="en-GB"/>
                        </w:rPr>
                      </w:pPr>
                      <w:hyperlink r:id="rId25" w:history="1">
                        <w:r w:rsidR="001262C0" w:rsidRPr="00967BB9">
                          <w:rPr>
                            <w:rStyle w:val="Hyperlink"/>
                            <w:rFonts w:ascii="NSPCC Regular" w:hAnsi="NSPCC Regular"/>
                            <w:b/>
                            <w:bCs/>
                            <w:color w:val="00B050"/>
                            <w:sz w:val="20"/>
                            <w:szCs w:val="20"/>
                          </w:rPr>
                          <w:t>PANTS -</w:t>
                        </w:r>
                      </w:hyperlink>
                      <w:r w:rsidR="001262C0" w:rsidRPr="00967BB9">
                        <w:rPr>
                          <w:rFonts w:ascii="NSPCC Regular" w:hAnsi="NSPCC Regular"/>
                          <w:b/>
                          <w:bCs/>
                          <w:color w:val="00B050"/>
                          <w:sz w:val="20"/>
                          <w:szCs w:val="20"/>
                        </w:rPr>
                        <w:t xml:space="preserve"> </w:t>
                      </w:r>
                      <w:r w:rsidR="00FA5114" w:rsidRPr="00967BB9">
                        <w:rPr>
                          <w:rFonts w:ascii="NSPCC Regular" w:eastAsia="Times New Roman" w:hAnsi="NSPCC Regular"/>
                          <w:color w:val="000000" w:themeColor="text1"/>
                          <w:spacing w:val="-1"/>
                          <w:sz w:val="22"/>
                          <w:szCs w:val="22"/>
                          <w:lang w:eastAsia="en-GB"/>
                        </w:rPr>
                        <w:t>Download our free Talk PANTS resources, teaching children the Underwear Rule to help keep them safe from abuse.</w:t>
                      </w:r>
                      <w:r w:rsidR="00967BB9" w:rsidRPr="00967BB9">
                        <w:rPr>
                          <w:rFonts w:ascii="NSPCC Regular" w:eastAsia="Times New Roman" w:hAnsi="NSPCC Regular"/>
                          <w:color w:val="000000" w:themeColor="text1"/>
                          <w:spacing w:val="-1"/>
                          <w:sz w:val="22"/>
                          <w:szCs w:val="22"/>
                          <w:lang w:eastAsia="en-GB"/>
                        </w:rPr>
                        <w:t xml:space="preserve"> Available in </w:t>
                      </w:r>
                      <w:hyperlink r:id="rId26" w:anchor="makaton" w:history="1">
                        <w:r w:rsidR="00967BB9" w:rsidRPr="00967BB9">
                          <w:rPr>
                            <w:rStyle w:val="Hyperlink"/>
                            <w:rFonts w:ascii="NSPCC Regular" w:eastAsia="Times New Roman" w:hAnsi="NSPCC Regular"/>
                            <w:b/>
                            <w:bCs/>
                            <w:color w:val="00B050"/>
                            <w:spacing w:val="-1"/>
                            <w:sz w:val="22"/>
                            <w:szCs w:val="22"/>
                            <w:lang w:eastAsia="en-GB"/>
                          </w:rPr>
                          <w:t>MAKATON</w:t>
                        </w:r>
                      </w:hyperlink>
                      <w:r w:rsidR="00967BB9" w:rsidRPr="00967BB9">
                        <w:rPr>
                          <w:rFonts w:ascii="NSPCC Regular" w:eastAsia="Times New Roman" w:hAnsi="NSPCC Regular"/>
                          <w:b/>
                          <w:bCs/>
                          <w:color w:val="00B050"/>
                          <w:spacing w:val="-1"/>
                          <w:sz w:val="22"/>
                          <w:szCs w:val="22"/>
                          <w:lang w:eastAsia="en-GB"/>
                        </w:rPr>
                        <w:t xml:space="preserve"> </w:t>
                      </w:r>
                      <w:r w:rsidR="00967BB9" w:rsidRPr="00967BB9">
                        <w:rPr>
                          <w:rFonts w:ascii="NSPCC Regular" w:eastAsia="Times New Roman" w:hAnsi="NSPCC Regular"/>
                          <w:color w:val="000000" w:themeColor="text1"/>
                          <w:spacing w:val="-1"/>
                          <w:sz w:val="22"/>
                          <w:szCs w:val="22"/>
                          <w:lang w:eastAsia="en-GB"/>
                        </w:rPr>
                        <w:t>version too!</w:t>
                      </w:r>
                    </w:p>
                    <w:p w14:paraId="499516C5" w14:textId="5E26778F" w:rsidR="001262C0" w:rsidRPr="001262C0" w:rsidRDefault="001262C0">
                      <w:pPr>
                        <w:rPr>
                          <w:b/>
                          <w:bCs/>
                        </w:rPr>
                      </w:pPr>
                    </w:p>
                  </w:txbxContent>
                </v:textbox>
                <w10:wrap type="square"/>
              </v:shape>
            </w:pict>
          </mc:Fallback>
        </mc:AlternateContent>
      </w:r>
      <w:r w:rsidR="002E54E6">
        <w:rPr>
          <w:noProof/>
        </w:rPr>
        <mc:AlternateContent>
          <mc:Choice Requires="wps">
            <w:drawing>
              <wp:anchor distT="45720" distB="45720" distL="114300" distR="114300" simplePos="0" relativeHeight="251707392" behindDoc="1" locked="0" layoutInCell="1" allowOverlap="1" wp14:anchorId="1EB57521" wp14:editId="48B34598">
                <wp:simplePos x="0" y="0"/>
                <wp:positionH relativeFrom="column">
                  <wp:posOffset>-679450</wp:posOffset>
                </wp:positionH>
                <wp:positionV relativeFrom="paragraph">
                  <wp:posOffset>6819900</wp:posOffset>
                </wp:positionV>
                <wp:extent cx="2842788" cy="2159000"/>
                <wp:effectExtent l="19050" t="19050" r="15240" b="1270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788" cy="2159000"/>
                        </a:xfrm>
                        <a:prstGeom prst="rect">
                          <a:avLst/>
                        </a:prstGeom>
                        <a:solidFill>
                          <a:srgbClr val="FFFFFF"/>
                        </a:solidFill>
                        <a:ln w="34925">
                          <a:solidFill>
                            <a:srgbClr val="000000"/>
                          </a:solidFill>
                          <a:miter lim="800000"/>
                          <a:headEnd/>
                          <a:tailEnd/>
                        </a:ln>
                      </wps:spPr>
                      <wps:txbx>
                        <w:txbxContent>
                          <w:p w14:paraId="21927170" w14:textId="04D04930" w:rsidR="00392C32" w:rsidRPr="00F81AD9" w:rsidRDefault="00EE5FD6">
                            <w:pPr>
                              <w:rPr>
                                <w:rFonts w:ascii="NSPCC Regular" w:hAnsi="NSPCC Regular"/>
                                <w:b/>
                                <w:bCs/>
                                <w:color w:val="00B050"/>
                                <w:u w:val="single"/>
                              </w:rPr>
                            </w:pPr>
                            <w:hyperlink r:id="rId27" w:history="1">
                              <w:r w:rsidR="001D7361" w:rsidRPr="00F81AD9">
                                <w:rPr>
                                  <w:rStyle w:val="Hyperlink"/>
                                  <w:rFonts w:ascii="NSPCC Regular" w:hAnsi="NSPCC Regular"/>
                                  <w:b/>
                                  <w:bCs/>
                                  <w:color w:val="00B050"/>
                                </w:rPr>
                                <w:t>Report Remove</w:t>
                              </w:r>
                            </w:hyperlink>
                          </w:p>
                          <w:p w14:paraId="7670D2C8" w14:textId="492FD46D" w:rsidR="001D7361" w:rsidRDefault="00FF06A2">
                            <w:r>
                              <w:rPr>
                                <w:noProof/>
                              </w:rPr>
                              <w:drawing>
                                <wp:inline distT="0" distB="0" distL="0" distR="0" wp14:anchorId="2ABE861F" wp14:editId="7BF3D793">
                                  <wp:extent cx="1346200" cy="758697"/>
                                  <wp:effectExtent l="0" t="0" r="0" b="3810"/>
                                  <wp:docPr id="2" name="Picture 2" descr="A blue and white sign with text&#10;&#10;Description automatically generated">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sign with text&#10;&#10;Description automatically generated">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51484" cy="761675"/>
                                          </a:xfrm>
                                          <a:prstGeom prst="rect">
                                            <a:avLst/>
                                          </a:prstGeom>
                                          <a:noFill/>
                                          <a:ln>
                                            <a:noFill/>
                                          </a:ln>
                                        </pic:spPr>
                                      </pic:pic>
                                    </a:graphicData>
                                  </a:graphic>
                                </wp:inline>
                              </w:drawing>
                            </w:r>
                            <w:r w:rsidR="00B12F12">
                              <w:rPr>
                                <w:rStyle w:val="normaltextrun"/>
                                <w:rFonts w:ascii="NSPCC Regular" w:hAnsi="NSPCC Regular"/>
                                <w:color w:val="000000"/>
                                <w:shd w:val="clear" w:color="auto" w:fill="FFFFFF"/>
                              </w:rPr>
                              <w:t>Online tool to help young people under 18 to remove nude or sexual images of themselves from the internet:</w:t>
                            </w:r>
                            <w:r w:rsidR="00B12F12">
                              <w:rPr>
                                <w:rStyle w:val="normaltextrun"/>
                                <w:rFonts w:ascii="NSPCC Regular" w:hAnsi="NSPCC Regular"/>
                                <w:b/>
                                <w:bCs/>
                                <w:color w:val="000000"/>
                                <w:shd w:val="clear" w:color="auto" w:fill="FFFFFF"/>
                              </w:rPr>
                              <w:t xml:space="preserve"> </w:t>
                            </w:r>
                            <w:hyperlink r:id="rId29" w:tgtFrame="_blank" w:history="1">
                              <w:r w:rsidR="00B12F12">
                                <w:rPr>
                                  <w:rStyle w:val="normaltextrun"/>
                                  <w:rFonts w:ascii="NSPCC Regular" w:hAnsi="NSPCC Regular" w:cs="Segoe UI"/>
                                  <w:b/>
                                  <w:bCs/>
                                  <w:color w:val="467886"/>
                                  <w:u w:val="single"/>
                                  <w:shd w:val="clear" w:color="auto" w:fill="FFFFFF"/>
                                </w:rPr>
                                <w:t>https://learning.nspcc.org.uk/research-resources/report-remove</w:t>
                              </w:r>
                            </w:hyperlink>
                            <w:r w:rsidR="00B12F12">
                              <w:rPr>
                                <w:rStyle w:val="normaltextrun"/>
                                <w:rFonts w:ascii="Arial" w:hAnsi="Arial" w:cs="Arial"/>
                                <w:color w:val="000000"/>
                                <w:shd w:val="clear" w:color="auto" w:fill="FFFFFF"/>
                              </w:rPr>
                              <w:t> </w:t>
                            </w:r>
                            <w:r w:rsidR="00B12F12">
                              <w:rPr>
                                <w:rStyle w:val="eop"/>
                                <w:rFonts w:ascii="Arial" w:hAnsi="Arial" w:cs="Arial"/>
                                <w:color w:val="000000"/>
                                <w:shd w:val="clear" w:color="auto" w:fill="FFFFFF"/>
                              </w:rPr>
                              <w: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B57521" id="_x0000_t202" coordsize="21600,21600" o:spt="202" path="m,l,21600r21600,l21600,xe">
                <v:stroke joinstyle="miter"/>
                <v:path gradientshapeok="t" o:connecttype="rect"/>
              </v:shapetype>
              <v:shape id="_x0000_s1032" type="#_x0000_t202" style="position:absolute;margin-left:-53.5pt;margin-top:537pt;width:223.85pt;height:170pt;z-index:-251609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" strokeweight="2.75pt">
                <v:textbox>
                  <w:txbxContent>
                    <w:p w14:paraId="21927170" w14:textId="04D04930" w:rsidR="00392C32" w:rsidRPr="00F81AD9" w:rsidRDefault="00F81AD9">
                      <w:pPr>
                        <w:rPr>
                          <w:rFonts w:ascii="NSPCC Regular" w:hAnsi="NSPCC Regular"/>
                          <w:b/>
                          <w:bCs/>
                          <w:color w:val="00B050"/>
                          <w:u w:val="single"/>
                        </w:rPr>
                      </w:pPr>
                      <w:hyperlink r:id="rId30" w:history="1">
                        <w:r w:rsidR="001D7361" w:rsidRPr="00F81AD9">
                          <w:rPr>
                            <w:rStyle w:val="Hyperlink"/>
                            <w:rFonts w:ascii="NSPCC Regular" w:hAnsi="NSPCC Regular"/>
                            <w:b/>
                            <w:bCs/>
                            <w:color w:val="00B050"/>
                          </w:rPr>
                          <w:t>Report Remove</w:t>
                        </w:r>
                      </w:hyperlink>
                    </w:p>
                    <w:p w14:paraId="7670D2C8" w14:textId="492FD46D" w:rsidR="001D7361" w:rsidRDefault="00FF06A2">
                      <w:r>
                        <w:rPr>
                          <w:noProof/>
                        </w:rPr>
                        <w:drawing>
                          <wp:inline distT="0" distB="0" distL="0" distR="0" wp14:anchorId="2ABE861F" wp14:editId="7BF3D793">
                            <wp:extent cx="1346200" cy="758697"/>
                            <wp:effectExtent l="0" t="0" r="0" b="3810"/>
                            <wp:docPr id="2" name="Picture 2" descr="A blue and white sign with text&#10;&#10;Description automatically generated">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sign with text&#10;&#10;Description automatically generated">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51484" cy="761675"/>
                                    </a:xfrm>
                                    <a:prstGeom prst="rect">
                                      <a:avLst/>
                                    </a:prstGeom>
                                    <a:noFill/>
                                    <a:ln>
                                      <a:noFill/>
                                    </a:ln>
                                  </pic:spPr>
                                </pic:pic>
                              </a:graphicData>
                            </a:graphic>
                          </wp:inline>
                        </w:drawing>
                      </w:r>
                      <w:r w:rsidR="00B12F12">
                        <w:rPr>
                          <w:rStyle w:val="normaltextrun"/>
                          <w:rFonts w:ascii="NSPCC Regular" w:hAnsi="NSPCC Regular"/>
                          <w:color w:val="000000"/>
                          <w:shd w:val="clear" w:color="auto" w:fill="FFFFFF"/>
                        </w:rPr>
                        <w:t>Online tool to help young people under 18 to remove nude or sexual images of themselves from the internet:</w:t>
                      </w:r>
                      <w:r w:rsidR="00B12F12">
                        <w:rPr>
                          <w:rStyle w:val="normaltextrun"/>
                          <w:rFonts w:ascii="NSPCC Regular" w:hAnsi="NSPCC Regular"/>
                          <w:b/>
                          <w:bCs/>
                          <w:color w:val="000000"/>
                          <w:shd w:val="clear" w:color="auto" w:fill="FFFFFF"/>
                        </w:rPr>
                        <w:t xml:space="preserve"> </w:t>
                      </w:r>
                      <w:hyperlink r:id="rId33" w:tgtFrame="_blank" w:history="1">
                        <w:r w:rsidR="00B12F12">
                          <w:rPr>
                            <w:rStyle w:val="normaltextrun"/>
                            <w:rFonts w:ascii="NSPCC Regular" w:hAnsi="NSPCC Regular" w:cs="Segoe UI"/>
                            <w:b/>
                            <w:bCs/>
                            <w:color w:val="467886"/>
                            <w:u w:val="single"/>
                            <w:shd w:val="clear" w:color="auto" w:fill="FFFFFF"/>
                          </w:rPr>
                          <w:t>https://learning.nspcc.org.uk/research-resources/report-remove</w:t>
                        </w:r>
                      </w:hyperlink>
                      <w:r w:rsidR="00B12F12">
                        <w:rPr>
                          <w:rStyle w:val="normaltextrun"/>
                          <w:rFonts w:ascii="Arial" w:hAnsi="Arial" w:cs="Arial"/>
                          <w:color w:val="000000"/>
                          <w:shd w:val="clear" w:color="auto" w:fill="FFFFFF"/>
                        </w:rPr>
                        <w:t> </w:t>
                      </w:r>
                      <w:r w:rsidR="00B12F12">
                        <w:rPr>
                          <w:rStyle w:val="eop"/>
                          <w:rFonts w:ascii="Arial" w:hAnsi="Arial" w:cs="Arial"/>
                          <w:color w:val="000000"/>
                          <w:shd w:val="clear" w:color="auto" w:fill="FFFFFF"/>
                        </w:rPr>
                        <w:t> </w:t>
                      </w:r>
                    </w:p>
                  </w:txbxContent>
                </v:textbox>
              </v:shape>
            </w:pict>
          </mc:Fallback>
        </mc:AlternateContent>
      </w:r>
      <w:r w:rsidR="009A4A4F" w:rsidRPr="007E3AA3">
        <w:rPr>
          <w:noProof/>
        </w:rPr>
        <mc:AlternateContent>
          <mc:Choice Requires="wps">
            <w:drawing>
              <wp:anchor distT="45720" distB="45720" distL="114300" distR="114300" simplePos="0" relativeHeight="251696128" behindDoc="0" locked="0" layoutInCell="1" allowOverlap="1" wp14:anchorId="511B5E50" wp14:editId="69E7131C">
                <wp:simplePos x="0" y="0"/>
                <wp:positionH relativeFrom="margin">
                  <wp:align>center</wp:align>
                </wp:positionH>
                <wp:positionV relativeFrom="paragraph">
                  <wp:posOffset>1013780</wp:posOffset>
                </wp:positionV>
                <wp:extent cx="6862445" cy="814705"/>
                <wp:effectExtent l="0" t="0" r="0" b="444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2445" cy="814705"/>
                        </a:xfrm>
                        <a:prstGeom prst="rect">
                          <a:avLst/>
                        </a:prstGeom>
                        <a:noFill/>
                        <a:ln w="9525">
                          <a:noFill/>
                          <a:miter lim="800000"/>
                          <a:headEnd/>
                          <a:tailEnd/>
                        </a:ln>
                      </wps:spPr>
                      <wps:txbx>
                        <w:txbxContent>
                          <w:p w14:paraId="781EFFFB" w14:textId="3E312474" w:rsidR="007E3AA3" w:rsidRPr="00664B5E" w:rsidRDefault="007E3AA3" w:rsidP="00EE2C95">
                            <w:pPr>
                              <w:jc w:val="center"/>
                              <w:rPr>
                                <w:rFonts w:ascii="NSPCC Regular" w:hAnsi="NSPCC Regular"/>
                                <w:sz w:val="24"/>
                                <w:szCs w:val="24"/>
                              </w:rPr>
                            </w:pPr>
                            <w:r w:rsidRPr="00664B5E">
                              <w:rPr>
                                <w:rFonts w:ascii="NSPCC Regular" w:hAnsi="NSPCC Regular"/>
                                <w:sz w:val="24"/>
                                <w:szCs w:val="24"/>
                              </w:rPr>
                              <w:t xml:space="preserve">The </w:t>
                            </w:r>
                            <w:r w:rsidR="00EE2C95" w:rsidRPr="00664B5E">
                              <w:rPr>
                                <w:rFonts w:ascii="NSPCC Regular" w:hAnsi="NSPCC Regular"/>
                                <w:sz w:val="24"/>
                                <w:szCs w:val="24"/>
                              </w:rPr>
                              <w:t>NSPCC provide</w:t>
                            </w:r>
                            <w:r w:rsidRPr="00664B5E">
                              <w:rPr>
                                <w:rFonts w:ascii="NSPCC Regular" w:hAnsi="NSPCC Regular"/>
                                <w:sz w:val="24"/>
                                <w:szCs w:val="24"/>
                              </w:rPr>
                              <w:t xml:space="preserve"> a range of free safeguarding resources for schools. From lesson plans to resources to share with parents/carers, staff training and child facing workshops.  This includes SEND guidance and resources.</w:t>
                            </w:r>
                            <w:r>
                              <w:rPr>
                                <w:rFonts w:ascii="NSPCC Regular" w:hAnsi="NSPCC Regular"/>
                                <w:sz w:val="24"/>
                                <w:szCs w:val="24"/>
                              </w:rPr>
                              <w:t xml:space="preserve"> </w:t>
                            </w:r>
                            <w:r w:rsidRPr="00EE2C95">
                              <w:rPr>
                                <w:rFonts w:ascii="NSPCC Regular" w:hAnsi="NSPCC Regular"/>
                                <w:color w:val="000000" w:themeColor="text1"/>
                                <w:sz w:val="24"/>
                                <w:szCs w:val="24"/>
                              </w:rPr>
                              <w:t xml:space="preserve">Click </w:t>
                            </w:r>
                            <w:hyperlink r:id="rId34" w:history="1">
                              <w:r w:rsidRPr="00EE2C95">
                                <w:rPr>
                                  <w:rStyle w:val="Hyperlink"/>
                                  <w:rFonts w:ascii="NSPCC Regular" w:hAnsi="NSPCC Regular"/>
                                  <w:b/>
                                  <w:bCs/>
                                  <w:color w:val="000000" w:themeColor="text1"/>
                                  <w:sz w:val="24"/>
                                  <w:szCs w:val="24"/>
                                </w:rPr>
                                <w:t>HERE</w:t>
                              </w:r>
                            </w:hyperlink>
                            <w:r w:rsidRPr="00EE2C95">
                              <w:rPr>
                                <w:rFonts w:ascii="NSPCC Regular" w:hAnsi="NSPCC Regular"/>
                                <w:b/>
                                <w:bCs/>
                                <w:color w:val="000000" w:themeColor="text1"/>
                                <w:sz w:val="24"/>
                                <w:szCs w:val="24"/>
                              </w:rPr>
                              <w:t xml:space="preserve"> </w:t>
                            </w:r>
                            <w:r w:rsidRPr="00EE2C95">
                              <w:rPr>
                                <w:rFonts w:ascii="NSPCC Regular" w:hAnsi="NSPCC Regular"/>
                                <w:color w:val="000000" w:themeColor="text1"/>
                                <w:sz w:val="24"/>
                                <w:szCs w:val="24"/>
                              </w:rPr>
                              <w:t xml:space="preserve">for </w:t>
                            </w:r>
                            <w:r>
                              <w:rPr>
                                <w:rFonts w:ascii="NSPCC Regular" w:hAnsi="NSPCC Regular"/>
                                <w:sz w:val="24"/>
                                <w:szCs w:val="24"/>
                              </w:rPr>
                              <w:t>more information.</w:t>
                            </w:r>
                          </w:p>
                          <w:p w14:paraId="584F34D9" w14:textId="77777777" w:rsidR="007E3AA3" w:rsidRPr="00664B5E" w:rsidRDefault="007E3AA3" w:rsidP="007E3AA3">
                            <w:pPr>
                              <w:jc w:val="both"/>
                              <w:rPr>
                                <w:rFonts w:ascii="NSPCC Regular" w:hAnsi="NSPCC Regula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1B5E50" id="_x0000_s1033" type="#_x0000_t202" style="position:absolute;margin-left:0;margin-top:79.85pt;width:540.35pt;height:64.15pt;z-index:2516961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" filled="f" stroked="f">
                <v:textbox>
                  <w:txbxContent>
                    <w:p w14:paraId="781EFFFB" w14:textId="3E312474" w:rsidR="007E3AA3" w:rsidRPr="00664B5E" w:rsidRDefault="007E3AA3" w:rsidP="00EE2C95">
                      <w:pPr>
                        <w:jc w:val="center"/>
                        <w:rPr>
                          <w:rFonts w:ascii="NSPCC Regular" w:hAnsi="NSPCC Regular"/>
                          <w:sz w:val="24"/>
                          <w:szCs w:val="24"/>
                        </w:rPr>
                      </w:pPr>
                      <w:r w:rsidRPr="00664B5E">
                        <w:rPr>
                          <w:rFonts w:ascii="NSPCC Regular" w:hAnsi="NSPCC Regular"/>
                          <w:sz w:val="24"/>
                          <w:szCs w:val="24"/>
                        </w:rPr>
                        <w:t xml:space="preserve">The </w:t>
                      </w:r>
                      <w:r w:rsidR="00EE2C95" w:rsidRPr="00664B5E">
                        <w:rPr>
                          <w:rFonts w:ascii="NSPCC Regular" w:hAnsi="NSPCC Regular"/>
                          <w:sz w:val="24"/>
                          <w:szCs w:val="24"/>
                        </w:rPr>
                        <w:t>NSPCC provide</w:t>
                      </w:r>
                      <w:r w:rsidRPr="00664B5E">
                        <w:rPr>
                          <w:rFonts w:ascii="NSPCC Regular" w:hAnsi="NSPCC Regular"/>
                          <w:sz w:val="24"/>
                          <w:szCs w:val="24"/>
                        </w:rPr>
                        <w:t xml:space="preserve"> a range of free safeguarding resources for schools. From lesson plans to resources to share with parents/carers, staff training and child facing workshops.  This includes SEND guidance and resources.</w:t>
                      </w:r>
                      <w:r>
                        <w:rPr>
                          <w:rFonts w:ascii="NSPCC Regular" w:hAnsi="NSPCC Regular"/>
                          <w:sz w:val="24"/>
                          <w:szCs w:val="24"/>
                        </w:rPr>
                        <w:t xml:space="preserve"> </w:t>
                      </w:r>
                      <w:r w:rsidRPr="00EE2C95">
                        <w:rPr>
                          <w:rFonts w:ascii="NSPCC Regular" w:hAnsi="NSPCC Regular"/>
                          <w:color w:val="000000" w:themeColor="text1"/>
                          <w:sz w:val="24"/>
                          <w:szCs w:val="24"/>
                        </w:rPr>
                        <w:t xml:space="preserve">Click </w:t>
                      </w:r>
                      <w:hyperlink r:id="rId35" w:history="1">
                        <w:r w:rsidRPr="00EE2C95">
                          <w:rPr>
                            <w:rStyle w:val="Hyperlink"/>
                            <w:rFonts w:ascii="NSPCC Regular" w:hAnsi="NSPCC Regular"/>
                            <w:b/>
                            <w:bCs/>
                            <w:color w:val="000000" w:themeColor="text1"/>
                            <w:sz w:val="24"/>
                            <w:szCs w:val="24"/>
                          </w:rPr>
                          <w:t>HERE</w:t>
                        </w:r>
                      </w:hyperlink>
                      <w:r w:rsidRPr="00EE2C95">
                        <w:rPr>
                          <w:rFonts w:ascii="NSPCC Regular" w:hAnsi="NSPCC Regular"/>
                          <w:b/>
                          <w:bCs/>
                          <w:color w:val="000000" w:themeColor="text1"/>
                          <w:sz w:val="24"/>
                          <w:szCs w:val="24"/>
                        </w:rPr>
                        <w:t xml:space="preserve"> </w:t>
                      </w:r>
                      <w:r w:rsidRPr="00EE2C95">
                        <w:rPr>
                          <w:rFonts w:ascii="NSPCC Regular" w:hAnsi="NSPCC Regular"/>
                          <w:color w:val="000000" w:themeColor="text1"/>
                          <w:sz w:val="24"/>
                          <w:szCs w:val="24"/>
                        </w:rPr>
                        <w:t xml:space="preserve">for </w:t>
                      </w:r>
                      <w:r>
                        <w:rPr>
                          <w:rFonts w:ascii="NSPCC Regular" w:hAnsi="NSPCC Regular"/>
                          <w:sz w:val="24"/>
                          <w:szCs w:val="24"/>
                        </w:rPr>
                        <w:t>more information.</w:t>
                      </w:r>
                    </w:p>
                    <w:p w14:paraId="584F34D9" w14:textId="77777777" w:rsidR="007E3AA3" w:rsidRPr="00664B5E" w:rsidRDefault="007E3AA3" w:rsidP="007E3AA3">
                      <w:pPr>
                        <w:jc w:val="both"/>
                        <w:rPr>
                          <w:rFonts w:ascii="NSPCC Regular" w:hAnsi="NSPCC Regular"/>
                        </w:rPr>
                      </w:pPr>
                    </w:p>
                  </w:txbxContent>
                </v:textbox>
                <w10:wrap type="square" anchorx="margin"/>
              </v:shape>
            </w:pict>
          </mc:Fallback>
        </mc:AlternateContent>
      </w:r>
      <w:r w:rsidR="009A4A4F">
        <w:rPr>
          <w:noProof/>
        </w:rPr>
        <mc:AlternateContent>
          <mc:Choice Requires="wps">
            <w:drawing>
              <wp:anchor distT="45720" distB="45720" distL="114300" distR="114300" simplePos="0" relativeHeight="251668480" behindDoc="0" locked="0" layoutInCell="1" allowOverlap="1" wp14:anchorId="135964E4" wp14:editId="22FF560C">
                <wp:simplePos x="0" y="0"/>
                <wp:positionH relativeFrom="margin">
                  <wp:posOffset>-596102</wp:posOffset>
                </wp:positionH>
                <wp:positionV relativeFrom="paragraph">
                  <wp:posOffset>551847</wp:posOffset>
                </wp:positionV>
                <wp:extent cx="6898005" cy="1258432"/>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8005" cy="1258432"/>
                        </a:xfrm>
                        <a:prstGeom prst="rect">
                          <a:avLst/>
                        </a:prstGeom>
                        <a:solidFill>
                          <a:srgbClr val="00B050"/>
                        </a:solidFill>
                        <a:ln w="9525">
                          <a:noFill/>
                          <a:miter lim="800000"/>
                          <a:headEnd/>
                          <a:tailEnd/>
                        </a:ln>
                      </wps:spPr>
                      <wps:txbx>
                        <w:txbxContent>
                          <w:p w14:paraId="7057E7D5" w14:textId="721F187E" w:rsidR="00396D3D" w:rsidRPr="00396D3D" w:rsidRDefault="00396D3D" w:rsidP="00396D3D">
                            <w:pPr>
                              <w:jc w:val="center"/>
                              <w:rPr>
                                <w:rFonts w:ascii="NSPCC Headline" w:hAnsi="NSPCC Headline"/>
                                <w:color w:val="FFFFFF" w:themeColor="background1"/>
                                <w:sz w:val="56"/>
                                <w:szCs w:val="56"/>
                              </w:rPr>
                            </w:pPr>
                            <w:r w:rsidRPr="00396D3D">
                              <w:rPr>
                                <w:rFonts w:ascii="NSPCC Headline" w:hAnsi="NSPCC Headline"/>
                                <w:color w:val="FFFFFF" w:themeColor="background1"/>
                                <w:sz w:val="56"/>
                                <w:szCs w:val="56"/>
                              </w:rPr>
                              <w:t>Resources for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964E4" id="_x0000_s1034" type="#_x0000_t202" style="position:absolute;margin-left:-46.95pt;margin-top:43.45pt;width:543.15pt;height:99.1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" fillcolor="#00b050" stroked="f">
                <v:textbox>
                  <w:txbxContent>
                    <w:p w14:paraId="7057E7D5" w14:textId="721F187E" w:rsidR="00396D3D" w:rsidRPr="00396D3D" w:rsidRDefault="00396D3D" w:rsidP="00396D3D">
                      <w:pPr>
                        <w:jc w:val="center"/>
                        <w:rPr>
                          <w:rFonts w:ascii="NSPCC Headline" w:hAnsi="NSPCC Headline"/>
                          <w:color w:val="FFFFFF" w:themeColor="background1"/>
                          <w:sz w:val="56"/>
                          <w:szCs w:val="56"/>
                        </w:rPr>
                      </w:pPr>
                      <w:r w:rsidRPr="00396D3D">
                        <w:rPr>
                          <w:rFonts w:ascii="NSPCC Headline" w:hAnsi="NSPCC Headline"/>
                          <w:color w:val="FFFFFF" w:themeColor="background1"/>
                          <w:sz w:val="56"/>
                          <w:szCs w:val="56"/>
                        </w:rPr>
                        <w:t>Resources for schools</w:t>
                      </w:r>
                    </w:p>
                  </w:txbxContent>
                </v:textbox>
                <w10:wrap anchorx="margin"/>
              </v:shape>
            </w:pict>
          </mc:Fallback>
        </mc:AlternateContent>
      </w:r>
      <w:r w:rsidR="009A4A4F">
        <w:rPr>
          <w:noProof/>
        </w:rPr>
        <mc:AlternateContent>
          <mc:Choice Requires="wps">
            <w:drawing>
              <wp:anchor distT="45720" distB="45720" distL="114300" distR="114300" simplePos="0" relativeHeight="251661312" behindDoc="0" locked="0" layoutInCell="1" allowOverlap="1" wp14:anchorId="532CCE7A" wp14:editId="14957958">
                <wp:simplePos x="0" y="0"/>
                <wp:positionH relativeFrom="margin">
                  <wp:align>right</wp:align>
                </wp:positionH>
                <wp:positionV relativeFrom="paragraph">
                  <wp:posOffset>286272</wp:posOffset>
                </wp:positionV>
                <wp:extent cx="5738320" cy="14046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8320" cy="1404620"/>
                        </a:xfrm>
                        <a:prstGeom prst="rect">
                          <a:avLst/>
                        </a:prstGeom>
                        <a:noFill/>
                        <a:ln w="9525">
                          <a:noFill/>
                          <a:miter lim="800000"/>
                          <a:headEnd/>
                          <a:tailEnd/>
                        </a:ln>
                      </wps:spPr>
                      <wps:txbx>
                        <w:txbxContent>
                          <w:p w14:paraId="21A0D9E9" w14:textId="0A6B3537" w:rsidR="00295BBE" w:rsidRPr="00396D3D" w:rsidRDefault="00295BBE" w:rsidP="00295BBE">
                            <w:pPr>
                              <w:jc w:val="center"/>
                              <w:rPr>
                                <w:rFonts w:ascii="NSPCC Headline" w:hAnsi="NSPCC Headline"/>
                                <w:b/>
                                <w:bCs/>
                                <w:color w:val="00B050"/>
                                <w:sz w:val="24"/>
                                <w:szCs w:val="24"/>
                              </w:rPr>
                            </w:pPr>
                            <w:r w:rsidRPr="00396D3D">
                              <w:rPr>
                                <w:rFonts w:ascii="NSPCC Headline" w:hAnsi="NSPCC Headline"/>
                                <w:b/>
                                <w:bCs/>
                                <w:color w:val="00B050"/>
                                <w:sz w:val="24"/>
                                <w:szCs w:val="24"/>
                              </w:rPr>
                              <w:t>EVERY CHILDHOOD IS WORTH FIGHTING FOR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2CCE7A" id="_x0000_s1035" type="#_x0000_t202" style="position:absolute;margin-left:400.65pt;margin-top:22.55pt;width:451.85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" filled="f" stroked="f">
                <v:textbox style="mso-fit-shape-to-text:t">
                  <w:txbxContent>
                    <w:p w14:paraId="21A0D9E9" w14:textId="0A6B3537" w:rsidR="00295BBE" w:rsidRPr="00396D3D" w:rsidRDefault="00295BBE" w:rsidP="00295BBE">
                      <w:pPr>
                        <w:jc w:val="center"/>
                        <w:rPr>
                          <w:rFonts w:ascii="NSPCC Headline" w:hAnsi="NSPCC Headline"/>
                          <w:b/>
                          <w:bCs/>
                          <w:color w:val="00B050"/>
                          <w:sz w:val="24"/>
                          <w:szCs w:val="24"/>
                        </w:rPr>
                      </w:pPr>
                      <w:r w:rsidRPr="00396D3D">
                        <w:rPr>
                          <w:rFonts w:ascii="NSPCC Headline" w:hAnsi="NSPCC Headline"/>
                          <w:b/>
                          <w:bCs/>
                          <w:color w:val="00B050"/>
                          <w:sz w:val="24"/>
                          <w:szCs w:val="24"/>
                        </w:rPr>
                        <w:t>EVERY CHILDHOOD IS WORTH FIGHTING FOR</w:t>
                      </w:r>
                    </w:p>
                  </w:txbxContent>
                </v:textbox>
                <w10:wrap anchorx="margin"/>
              </v:shape>
            </w:pict>
          </mc:Fallback>
        </mc:AlternateContent>
      </w:r>
      <w:r w:rsidR="00EE2C95">
        <w:rPr>
          <w:noProof/>
        </w:rPr>
        <w:drawing>
          <wp:anchor distT="0" distB="0" distL="114300" distR="114300" simplePos="0" relativeHeight="251698176" behindDoc="1" locked="0" layoutInCell="1" allowOverlap="1" wp14:anchorId="729A62AF" wp14:editId="270F4F7F">
            <wp:simplePos x="0" y="0"/>
            <wp:positionH relativeFrom="margin">
              <wp:posOffset>-815032</wp:posOffset>
            </wp:positionH>
            <wp:positionV relativeFrom="paragraph">
              <wp:posOffset>-615824</wp:posOffset>
            </wp:positionV>
            <wp:extent cx="1892174" cy="1062206"/>
            <wp:effectExtent l="0" t="0" r="0" b="5080"/>
            <wp:wrapNone/>
            <wp:docPr id="28" name="Picture 28"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 circl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flipH="1">
                      <a:off x="0" y="0"/>
                      <a:ext cx="1892174" cy="1062206"/>
                    </a:xfrm>
                    <a:prstGeom prst="rect">
                      <a:avLst/>
                    </a:prstGeom>
                  </pic:spPr>
                </pic:pic>
              </a:graphicData>
            </a:graphic>
            <wp14:sizeRelH relativeFrom="margin">
              <wp14:pctWidth>0</wp14:pctWidth>
            </wp14:sizeRelH>
            <wp14:sizeRelV relativeFrom="margin">
              <wp14:pctHeight>0</wp14:pctHeight>
            </wp14:sizeRelV>
          </wp:anchor>
        </w:drawing>
      </w:r>
      <w:r w:rsidR="00EE2C95">
        <w:rPr>
          <w:noProof/>
        </w:rPr>
        <w:drawing>
          <wp:anchor distT="0" distB="0" distL="114300" distR="114300" simplePos="0" relativeHeight="251663360" behindDoc="1" locked="0" layoutInCell="1" allowOverlap="1" wp14:anchorId="2B59C1C2" wp14:editId="6B8B29A6">
            <wp:simplePos x="0" y="0"/>
            <wp:positionH relativeFrom="margin">
              <wp:posOffset>4768378</wp:posOffset>
            </wp:positionH>
            <wp:positionV relativeFrom="paragraph">
              <wp:posOffset>-609060</wp:posOffset>
            </wp:positionV>
            <wp:extent cx="1792605" cy="1062355"/>
            <wp:effectExtent l="0" t="0" r="0" b="4445"/>
            <wp:wrapNone/>
            <wp:docPr id="3" name="Picture 3"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 circl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792605" cy="1062355"/>
                    </a:xfrm>
                    <a:prstGeom prst="rect">
                      <a:avLst/>
                    </a:prstGeom>
                  </pic:spPr>
                </pic:pic>
              </a:graphicData>
            </a:graphic>
            <wp14:sizeRelH relativeFrom="margin">
              <wp14:pctWidth>0</wp14:pctWidth>
            </wp14:sizeRelH>
            <wp14:sizeRelV relativeFrom="margin">
              <wp14:pctHeight>0</wp14:pctHeight>
            </wp14:sizeRelV>
          </wp:anchor>
        </w:drawing>
      </w:r>
      <w:r w:rsidR="00345CA8">
        <w:rPr>
          <w:noProof/>
        </w:rPr>
        <w:drawing>
          <wp:anchor distT="0" distB="0" distL="114300" distR="114300" simplePos="0" relativeHeight="251694080" behindDoc="1" locked="0" layoutInCell="1" allowOverlap="1" wp14:anchorId="6CE409D6" wp14:editId="3A643398">
            <wp:simplePos x="0" y="0"/>
            <wp:positionH relativeFrom="margin">
              <wp:align>center</wp:align>
            </wp:positionH>
            <wp:positionV relativeFrom="paragraph">
              <wp:posOffset>-1182414</wp:posOffset>
            </wp:positionV>
            <wp:extent cx="3432175" cy="2282825"/>
            <wp:effectExtent l="0" t="0" r="0" b="3175"/>
            <wp:wrapNone/>
            <wp:docPr id="26" name="Picture 2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clipart, vector graphics&#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432175" cy="2282825"/>
                    </a:xfrm>
                    <a:prstGeom prst="rect">
                      <a:avLst/>
                    </a:prstGeom>
                  </pic:spPr>
                </pic:pic>
              </a:graphicData>
            </a:graphic>
          </wp:anchor>
        </w:drawing>
      </w:r>
    </w:p>
    <w:sectPr w:rsidR="007E7C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SPCC Regular">
    <w:altName w:val="Calibri"/>
    <w:panose1 w:val="00000000000000000000"/>
    <w:charset w:val="00"/>
    <w:family w:val="swiss"/>
    <w:notTrueType/>
    <w:pitch w:val="variable"/>
    <w:sig w:usb0="00000003" w:usb1="00000001" w:usb2="00000000" w:usb3="00000000" w:csb0="00000001" w:csb1="00000000"/>
  </w:font>
  <w:font w:name="NSPCC Headline">
    <w:altName w:val="Calibri"/>
    <w:panose1 w:val="00000000000000000000"/>
    <w:charset w:val="00"/>
    <w:family w:val="swiss"/>
    <w:notTrueType/>
    <w:pitch w:val="variable"/>
    <w:sig w:usb0="00000003" w:usb1="00000001"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A1C4D"/>
    <w:multiLevelType w:val="multilevel"/>
    <w:tmpl w:val="BB0A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B365E68"/>
    <w:multiLevelType w:val="multilevel"/>
    <w:tmpl w:val="0D8C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366AB5"/>
    <w:multiLevelType w:val="hybridMultilevel"/>
    <w:tmpl w:val="BEA2E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1151906">
    <w:abstractNumId w:val="1"/>
  </w:num>
  <w:num w:numId="2" w16cid:durableId="1870335850">
    <w:abstractNumId w:val="0"/>
  </w:num>
  <w:num w:numId="3" w16cid:durableId="11783532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BBE"/>
    <w:rsid w:val="000A4E0A"/>
    <w:rsid w:val="001262C0"/>
    <w:rsid w:val="001D62FA"/>
    <w:rsid w:val="001D7361"/>
    <w:rsid w:val="001F5060"/>
    <w:rsid w:val="00283556"/>
    <w:rsid w:val="00293E87"/>
    <w:rsid w:val="00295BBE"/>
    <w:rsid w:val="002966F2"/>
    <w:rsid w:val="002E54E6"/>
    <w:rsid w:val="00345CA8"/>
    <w:rsid w:val="00362AA1"/>
    <w:rsid w:val="00366EDA"/>
    <w:rsid w:val="00392C32"/>
    <w:rsid w:val="00396D3D"/>
    <w:rsid w:val="004848B9"/>
    <w:rsid w:val="00532589"/>
    <w:rsid w:val="005545D2"/>
    <w:rsid w:val="005C34A6"/>
    <w:rsid w:val="00664B5E"/>
    <w:rsid w:val="006B5719"/>
    <w:rsid w:val="006D1A25"/>
    <w:rsid w:val="00720B57"/>
    <w:rsid w:val="00732FC1"/>
    <w:rsid w:val="00750AEC"/>
    <w:rsid w:val="007E3AA3"/>
    <w:rsid w:val="007E7C59"/>
    <w:rsid w:val="00804612"/>
    <w:rsid w:val="0084576D"/>
    <w:rsid w:val="00863ACE"/>
    <w:rsid w:val="008B7E40"/>
    <w:rsid w:val="00967BB9"/>
    <w:rsid w:val="009755C8"/>
    <w:rsid w:val="00991C3A"/>
    <w:rsid w:val="009A4A4F"/>
    <w:rsid w:val="009C56BB"/>
    <w:rsid w:val="00A33BD7"/>
    <w:rsid w:val="00A35845"/>
    <w:rsid w:val="00AC1D5D"/>
    <w:rsid w:val="00AF4A10"/>
    <w:rsid w:val="00B12F12"/>
    <w:rsid w:val="00B33915"/>
    <w:rsid w:val="00BB41BE"/>
    <w:rsid w:val="00D27AD5"/>
    <w:rsid w:val="00E73936"/>
    <w:rsid w:val="00EB20C8"/>
    <w:rsid w:val="00EE2C95"/>
    <w:rsid w:val="00EE5FD6"/>
    <w:rsid w:val="00F24C75"/>
    <w:rsid w:val="00F458DF"/>
    <w:rsid w:val="00F81AD9"/>
    <w:rsid w:val="00FA5114"/>
    <w:rsid w:val="00FF06A2"/>
    <w:rsid w:val="00FF2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7A99C"/>
  <w15:chartTrackingRefBased/>
  <w15:docId w15:val="{89C9F9B8-461C-4DD2-BF95-2A94D3E49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B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4B5E"/>
    <w:rPr>
      <w:color w:val="0563C1" w:themeColor="hyperlink"/>
      <w:u w:val="single"/>
    </w:rPr>
  </w:style>
  <w:style w:type="character" w:styleId="UnresolvedMention">
    <w:name w:val="Unresolved Mention"/>
    <w:basedOn w:val="DefaultParagraphFont"/>
    <w:uiPriority w:val="99"/>
    <w:semiHidden/>
    <w:unhideWhenUsed/>
    <w:rsid w:val="00664B5E"/>
    <w:rPr>
      <w:color w:val="605E5C"/>
      <w:shd w:val="clear" w:color="auto" w:fill="E1DFDD"/>
    </w:rPr>
  </w:style>
  <w:style w:type="paragraph" w:styleId="NormalWeb">
    <w:name w:val="Normal (Web)"/>
    <w:basedOn w:val="Normal"/>
    <w:uiPriority w:val="99"/>
    <w:semiHidden/>
    <w:unhideWhenUsed/>
    <w:rsid w:val="00FA5114"/>
    <w:rPr>
      <w:rFonts w:ascii="Times New Roman" w:hAnsi="Times New Roman" w:cs="Times New Roman"/>
      <w:sz w:val="24"/>
      <w:szCs w:val="24"/>
    </w:rPr>
  </w:style>
  <w:style w:type="paragraph" w:styleId="ListParagraph">
    <w:name w:val="List Paragraph"/>
    <w:basedOn w:val="Normal"/>
    <w:uiPriority w:val="34"/>
    <w:qFormat/>
    <w:rsid w:val="005545D2"/>
    <w:pPr>
      <w:ind w:left="720"/>
      <w:contextualSpacing/>
    </w:pPr>
  </w:style>
  <w:style w:type="character" w:customStyle="1" w:styleId="normaltextrun">
    <w:name w:val="normaltextrun"/>
    <w:basedOn w:val="DefaultParagraphFont"/>
    <w:rsid w:val="00B12F12"/>
  </w:style>
  <w:style w:type="character" w:customStyle="1" w:styleId="eop">
    <w:name w:val="eop"/>
    <w:basedOn w:val="DefaultParagraphFont"/>
    <w:rsid w:val="00B12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61219">
      <w:bodyDiv w:val="1"/>
      <w:marLeft w:val="0"/>
      <w:marRight w:val="0"/>
      <w:marTop w:val="0"/>
      <w:marBottom w:val="0"/>
      <w:divBdr>
        <w:top w:val="none" w:sz="0" w:space="0" w:color="auto"/>
        <w:left w:val="none" w:sz="0" w:space="0" w:color="auto"/>
        <w:bottom w:val="none" w:sz="0" w:space="0" w:color="auto"/>
        <w:right w:val="none" w:sz="0" w:space="0" w:color="auto"/>
      </w:divBdr>
    </w:div>
    <w:div w:id="881135127">
      <w:bodyDiv w:val="1"/>
      <w:marLeft w:val="0"/>
      <w:marRight w:val="0"/>
      <w:marTop w:val="0"/>
      <w:marBottom w:val="0"/>
      <w:divBdr>
        <w:top w:val="none" w:sz="0" w:space="0" w:color="auto"/>
        <w:left w:val="none" w:sz="0" w:space="0" w:color="auto"/>
        <w:bottom w:val="none" w:sz="0" w:space="0" w:color="auto"/>
        <w:right w:val="none" w:sz="0" w:space="0" w:color="auto"/>
      </w:divBdr>
      <w:divsChild>
        <w:div w:id="332996850">
          <w:marLeft w:val="0"/>
          <w:marRight w:val="0"/>
          <w:marTop w:val="0"/>
          <w:marBottom w:val="0"/>
          <w:divBdr>
            <w:top w:val="none" w:sz="0" w:space="0" w:color="auto"/>
            <w:left w:val="none" w:sz="0" w:space="0" w:color="auto"/>
            <w:bottom w:val="none" w:sz="0" w:space="0" w:color="auto"/>
            <w:right w:val="none" w:sz="0" w:space="0" w:color="auto"/>
          </w:divBdr>
        </w:div>
        <w:div w:id="2087267220">
          <w:marLeft w:val="0"/>
          <w:marRight w:val="0"/>
          <w:marTop w:val="0"/>
          <w:marBottom w:val="0"/>
          <w:divBdr>
            <w:top w:val="none" w:sz="0" w:space="0" w:color="auto"/>
            <w:left w:val="none" w:sz="0" w:space="0" w:color="auto"/>
            <w:bottom w:val="none" w:sz="0" w:space="0" w:color="auto"/>
            <w:right w:val="none" w:sz="0" w:space="0" w:color="auto"/>
          </w:divBdr>
        </w:div>
        <w:div w:id="1601598729">
          <w:marLeft w:val="0"/>
          <w:marRight w:val="0"/>
          <w:marTop w:val="0"/>
          <w:marBottom w:val="0"/>
          <w:divBdr>
            <w:top w:val="none" w:sz="0" w:space="0" w:color="auto"/>
            <w:left w:val="none" w:sz="0" w:space="0" w:color="auto"/>
            <w:bottom w:val="none" w:sz="0" w:space="0" w:color="auto"/>
            <w:right w:val="none" w:sz="0" w:space="0" w:color="auto"/>
          </w:divBdr>
        </w:div>
        <w:div w:id="163396439">
          <w:marLeft w:val="0"/>
          <w:marRight w:val="0"/>
          <w:marTop w:val="0"/>
          <w:marBottom w:val="0"/>
          <w:divBdr>
            <w:top w:val="none" w:sz="0" w:space="0" w:color="auto"/>
            <w:left w:val="none" w:sz="0" w:space="0" w:color="auto"/>
            <w:bottom w:val="none" w:sz="0" w:space="0" w:color="auto"/>
            <w:right w:val="none" w:sz="0" w:space="0" w:color="auto"/>
          </w:divBdr>
        </w:div>
        <w:div w:id="919800322">
          <w:marLeft w:val="0"/>
          <w:marRight w:val="0"/>
          <w:marTop w:val="0"/>
          <w:marBottom w:val="0"/>
          <w:divBdr>
            <w:top w:val="none" w:sz="0" w:space="0" w:color="auto"/>
            <w:left w:val="none" w:sz="0" w:space="0" w:color="auto"/>
            <w:bottom w:val="none" w:sz="0" w:space="0" w:color="auto"/>
            <w:right w:val="none" w:sz="0" w:space="0" w:color="auto"/>
          </w:divBdr>
        </w:div>
        <w:div w:id="510923311">
          <w:marLeft w:val="0"/>
          <w:marRight w:val="0"/>
          <w:marTop w:val="0"/>
          <w:marBottom w:val="0"/>
          <w:divBdr>
            <w:top w:val="none" w:sz="0" w:space="0" w:color="auto"/>
            <w:left w:val="none" w:sz="0" w:space="0" w:color="auto"/>
            <w:bottom w:val="none" w:sz="0" w:space="0" w:color="auto"/>
            <w:right w:val="none" w:sz="0" w:space="0" w:color="auto"/>
          </w:divBdr>
        </w:div>
        <w:div w:id="1284113106">
          <w:marLeft w:val="0"/>
          <w:marRight w:val="0"/>
          <w:marTop w:val="0"/>
          <w:marBottom w:val="0"/>
          <w:divBdr>
            <w:top w:val="none" w:sz="0" w:space="0" w:color="auto"/>
            <w:left w:val="none" w:sz="0" w:space="0" w:color="auto"/>
            <w:bottom w:val="none" w:sz="0" w:space="0" w:color="auto"/>
            <w:right w:val="none" w:sz="0" w:space="0" w:color="auto"/>
          </w:divBdr>
        </w:div>
      </w:divsChild>
    </w:div>
    <w:div w:id="1505120916">
      <w:bodyDiv w:val="1"/>
      <w:marLeft w:val="0"/>
      <w:marRight w:val="0"/>
      <w:marTop w:val="0"/>
      <w:marBottom w:val="0"/>
      <w:divBdr>
        <w:top w:val="none" w:sz="0" w:space="0" w:color="auto"/>
        <w:left w:val="none" w:sz="0" w:space="0" w:color="auto"/>
        <w:bottom w:val="none" w:sz="0" w:space="0" w:color="auto"/>
        <w:right w:val="none" w:sz="0" w:space="0" w:color="auto"/>
      </w:divBdr>
    </w:div>
    <w:div w:id="1941375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earning.nspcc.org.uk/services/speak-out-stay-safe" TargetMode="External"/><Relationship Id="rId18" Type="http://schemas.openxmlformats.org/officeDocument/2006/relationships/hyperlink" Target="https://learning.nspcc.org.uk/research-resources/2019/agenda-promoting-positive-relationships-schools-communities" TargetMode="External"/><Relationship Id="rId26" Type="http://schemas.openxmlformats.org/officeDocument/2006/relationships/hyperlink" Target="https://www.nspcc.org.uk/keeping-children-safe/support-for-parents/pants-underwear-rule/pants-guides" TargetMode="External"/><Relationship Id="rId39" Type="http://schemas.openxmlformats.org/officeDocument/2006/relationships/theme" Target="theme/theme1.xml"/><Relationship Id="rId21" Type="http://schemas.openxmlformats.org/officeDocument/2006/relationships/hyperlink" Target="https://www.childline.org.uk/" TargetMode="External"/><Relationship Id="rId34" Type="http://schemas.openxmlformats.org/officeDocument/2006/relationships/hyperlink" Target="https://learning.nspcc.org.uk/safeguarding-child-protection-schools" TargetMode="External"/><Relationship Id="rId7" Type="http://schemas.openxmlformats.org/officeDocument/2006/relationships/hyperlink" Target="https://learning.nspcc.org.uk/research-resources/2019/agenda-promoting-positive-relationships-schools-communities" TargetMode="External"/><Relationship Id="rId12" Type="http://schemas.openxmlformats.org/officeDocument/2006/relationships/hyperlink" Target="https://learning.nspcc.org.uk/research-resources/schools/love-life" TargetMode="External"/><Relationship Id="rId17" Type="http://schemas.openxmlformats.org/officeDocument/2006/relationships/hyperlink" Target="https://learning.nspcc.org.uk/services/speak-out-stay-safe" TargetMode="External"/><Relationship Id="rId25" Type="http://schemas.openxmlformats.org/officeDocument/2006/relationships/hyperlink" Target="https://learning.nspcc.org.uk/research-resources/schools/pants-teaching" TargetMode="External"/><Relationship Id="rId33" Type="http://schemas.openxmlformats.org/officeDocument/2006/relationships/hyperlink" Target="https://learning.nspcc.org.uk/research-resources/report-remov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earning.nspcc.org.uk/research-resources/2019/agenda-promoting-positive-relationships-schools-communities" TargetMode="External"/><Relationship Id="rId20" Type="http://schemas.openxmlformats.org/officeDocument/2006/relationships/hyperlink" Target="https://learning.nspcc.org.uk/" TargetMode="External"/><Relationship Id="rId29" Type="http://schemas.openxmlformats.org/officeDocument/2006/relationships/hyperlink" Target="https://learning.nspcc.org.uk/research-resources/report-remove" TargetMode="External"/><Relationship Id="rId1" Type="http://schemas.openxmlformats.org/officeDocument/2006/relationships/numbering" Target="numbering.xml"/><Relationship Id="rId6" Type="http://schemas.openxmlformats.org/officeDocument/2006/relationships/hyperlink" Target="https://learning.nspcc.org.uk/research-resources/schools/its-not-ok" TargetMode="External"/><Relationship Id="rId11" Type="http://schemas.openxmlformats.org/officeDocument/2006/relationships/hyperlink" Target="https://learning.nspcc.org.uk/services/speak-out-stay-safe" TargetMode="External"/><Relationship Id="rId24" Type="http://schemas.openxmlformats.org/officeDocument/2006/relationships/hyperlink" Target="https://www.nspcc.org.uk/keeping-children-safe/support-for-parents/pants-underwear-rule/pants-guides" TargetMode="External"/><Relationship Id="rId32" Type="http://schemas.openxmlformats.org/officeDocument/2006/relationships/image" Target="media/image20.png"/><Relationship Id="rId37" Type="http://schemas.openxmlformats.org/officeDocument/2006/relationships/image" Target="media/image4.jpg"/><Relationship Id="rId5" Type="http://schemas.openxmlformats.org/officeDocument/2006/relationships/hyperlink" Target="https://learning.nspcc.org.uk/services/talk-relationships" TargetMode="External"/><Relationship Id="rId15" Type="http://schemas.openxmlformats.org/officeDocument/2006/relationships/hyperlink" Target="https://learning.nspcc.org.uk/services/speak-out-stay-safe" TargetMode="External"/><Relationship Id="rId23" Type="http://schemas.openxmlformats.org/officeDocument/2006/relationships/hyperlink" Target="https://learning.nspcc.org.uk/research-resources/schools/pants-teaching" TargetMode="External"/><Relationship Id="rId28" Type="http://schemas.openxmlformats.org/officeDocument/2006/relationships/image" Target="media/image2.png"/><Relationship Id="rId36" Type="http://schemas.openxmlformats.org/officeDocument/2006/relationships/image" Target="media/image3.png"/><Relationship Id="rId10" Type="http://schemas.openxmlformats.org/officeDocument/2006/relationships/hyperlink" Target="https://learning.nspcc.org.uk/research-resources/2019/agenda-promoting-positive-relationships-schools-communities" TargetMode="External"/><Relationship Id="rId19" Type="http://schemas.openxmlformats.org/officeDocument/2006/relationships/hyperlink" Target="https://learning.nspcc.org.uk/" TargetMode="External"/><Relationship Id="rId31" Type="http://schemas.openxmlformats.org/officeDocument/2006/relationships/hyperlink" Target="https://www.childline.org.uk/info-advice/bullying-abuse-safety/online-mobile-safety/report-remove/" TargetMode="External"/><Relationship Id="rId4" Type="http://schemas.openxmlformats.org/officeDocument/2006/relationships/webSettings" Target="webSettings.xml"/><Relationship Id="rId9" Type="http://schemas.openxmlformats.org/officeDocument/2006/relationships/hyperlink" Target="https://learning.nspcc.org.uk/research-resources/schools/its-not-ok" TargetMode="External"/><Relationship Id="rId14" Type="http://schemas.openxmlformats.org/officeDocument/2006/relationships/hyperlink" Target="https://learning.nspcc.org.uk/research-resources/schools/love-life" TargetMode="External"/><Relationship Id="rId22" Type="http://schemas.openxmlformats.org/officeDocument/2006/relationships/image" Target="media/image1.jpeg"/><Relationship Id="rId27" Type="http://schemas.openxmlformats.org/officeDocument/2006/relationships/hyperlink" Target="https://www.childline.org.uk/info-advice/bullying-abuse-safety/online-mobile-safety/report-remove/" TargetMode="External"/><Relationship Id="rId30" Type="http://schemas.openxmlformats.org/officeDocument/2006/relationships/hyperlink" Target="https://www.childline.org.uk/info-advice/bullying-abuse-safety/online-mobile-safety/report-remove/" TargetMode="External"/><Relationship Id="rId35" Type="http://schemas.openxmlformats.org/officeDocument/2006/relationships/hyperlink" Target="https://learning.nspcc.org.uk/safeguarding-child-protection-schools" TargetMode="External"/><Relationship Id="rId8" Type="http://schemas.openxmlformats.org/officeDocument/2006/relationships/hyperlink" Target="https://learning.nspcc.org.uk/services/talk-relationship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NSPCC</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HOBSON, Emma</dc:creator>
  <cp:keywords/>
  <dc:description/>
  <cp:lastModifiedBy>Gladstone, Sarah 1010</cp:lastModifiedBy>
  <cp:revision>2</cp:revision>
  <cp:lastPrinted>2025-06-10T15:25:00Z</cp:lastPrinted>
  <dcterms:created xsi:type="dcterms:W3CDTF">2025-06-12T12:53:00Z</dcterms:created>
  <dcterms:modified xsi:type="dcterms:W3CDTF">2025-06-12T12:53:00Z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2025-06-12T12:53:55Z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295ce7dc-351b-45e4-8a19-f915e72296cc</vt:lpwstr>
  </property>
  <property fmtid="{D5CDD505-2E9C-101B-9397-08002B2CF9AE}" pid="8" name="MSIP_Label_f529d828-a824-4b78-ab24-eaae5922aa38_ContentBits">
    <vt:lpwstr>0</vt:lpwstr>
  </property>
</Properties>
</file>