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52D79" w:rsidRPr="00452D79" w:rsidRDefault="00452D79" w:rsidP="00452D79">
      <w:pPr>
        <w:jc w:val="center"/>
        <w:rPr>
          <w:b/>
          <w:lang w:val="en-US"/>
        </w:rPr>
      </w:pPr>
      <w:r w:rsidRPr="00452D79">
        <w:rPr>
          <w:b/>
          <w:lang w:val="en-US"/>
        </w:rPr>
        <w:t xml:space="preserve">AUTUMN TERM </w:t>
      </w:r>
      <w:r w:rsidR="00670778">
        <w:rPr>
          <w:b/>
          <w:lang w:val="en-US"/>
        </w:rPr>
        <w:t>2</w:t>
      </w:r>
      <w:r w:rsidRPr="00452D79">
        <w:rPr>
          <w:b/>
          <w:lang w:val="en-US"/>
        </w:rPr>
        <w:tab/>
        <w:t xml:space="preserve">Year </w:t>
      </w:r>
      <w:r w:rsidR="00904711">
        <w:rPr>
          <w:b/>
          <w:lang w:val="en-US"/>
        </w:rPr>
        <w:t>5</w:t>
      </w:r>
      <w:r w:rsidRPr="00452D79">
        <w:rPr>
          <w:b/>
          <w:lang w:val="en-US"/>
        </w:rPr>
        <w:t xml:space="preserve"> and </w:t>
      </w:r>
      <w:r w:rsidR="00904711">
        <w:rPr>
          <w:b/>
          <w:lang w:val="en-US"/>
        </w:rPr>
        <w:t>6</w:t>
      </w:r>
      <w:r w:rsidRPr="00452D79">
        <w:rPr>
          <w:b/>
          <w:lang w:val="en-US"/>
        </w:rPr>
        <w:tab/>
      </w:r>
      <w:r w:rsidRPr="00452D79">
        <w:rPr>
          <w:b/>
          <w:lang w:val="en-US"/>
        </w:rPr>
        <w:tab/>
        <w:t>OVERVIEW OF LEARNING</w:t>
      </w:r>
      <w:r w:rsidRPr="00452D79">
        <w:rPr>
          <w:b/>
          <w:lang w:val="en-US"/>
        </w:rPr>
        <w:tab/>
      </w:r>
      <w:r w:rsidRPr="00452D79">
        <w:rPr>
          <w:b/>
          <w:lang w:val="en-US"/>
        </w:rPr>
        <w:tab/>
      </w:r>
      <w:r w:rsidRPr="00452D79">
        <w:rPr>
          <w:b/>
          <w:lang w:val="en-US"/>
        </w:rPr>
        <w:tab/>
        <w:t xml:space="preserve">Topic Title: </w:t>
      </w:r>
      <w:r w:rsidR="00904711">
        <w:rPr>
          <w:b/>
          <w:lang w:val="en-US"/>
        </w:rPr>
        <w:t>Rulers or Raiders</w:t>
      </w:r>
    </w:p>
    <w:tbl>
      <w:tblPr>
        <w:tblStyle w:val="TableGrid"/>
        <w:tblW w:w="0" w:type="auto"/>
        <w:tblLook w:val="04A0" w:firstRow="1" w:lastRow="0" w:firstColumn="1" w:lastColumn="0" w:noHBand="0" w:noVBand="1"/>
      </w:tblPr>
      <w:tblGrid>
        <w:gridCol w:w="5129"/>
        <w:gridCol w:w="5129"/>
        <w:gridCol w:w="5130"/>
      </w:tblGrid>
      <w:tr w:rsidR="00452D79" w:rsidTr="00452D79">
        <w:tc>
          <w:tcPr>
            <w:tcW w:w="5129" w:type="dxa"/>
          </w:tcPr>
          <w:p w:rsidR="00452D79" w:rsidRDefault="00452D79" w:rsidP="00904711">
            <w:pPr>
              <w:rPr>
                <w:b/>
                <w:lang w:val="en-US"/>
              </w:rPr>
            </w:pPr>
            <w:r w:rsidRPr="00452D79">
              <w:rPr>
                <w:b/>
                <w:lang w:val="en-US"/>
              </w:rPr>
              <w:t>English</w:t>
            </w:r>
          </w:p>
          <w:p w:rsidR="002A7B4A" w:rsidRDefault="002A7B4A" w:rsidP="00904711">
            <w:pPr>
              <w:rPr>
                <w:b/>
                <w:lang w:val="en-US"/>
              </w:rPr>
            </w:pPr>
          </w:p>
          <w:p w:rsidR="00E13F82" w:rsidRDefault="00F279E9" w:rsidP="00904711">
            <w:pPr>
              <w:rPr>
                <w:rFonts w:ascii="Calibri" w:hAnsi="Calibri" w:cs="Calibri"/>
              </w:rPr>
            </w:pPr>
            <w:r>
              <w:rPr>
                <w:rFonts w:ascii="Calibri" w:hAnsi="Calibri" w:cs="Calibri"/>
              </w:rPr>
              <w:t>Personal letter</w:t>
            </w:r>
          </w:p>
          <w:p w:rsidR="00F279E9" w:rsidRDefault="00F279E9" w:rsidP="00904711">
            <w:pPr>
              <w:rPr>
                <w:bCs/>
                <w:lang w:val="en-US"/>
              </w:rPr>
            </w:pPr>
            <w:r>
              <w:rPr>
                <w:bCs/>
                <w:lang w:val="en-US"/>
              </w:rPr>
              <w:t>Speech writing</w:t>
            </w:r>
          </w:p>
          <w:p w:rsidR="00F279E9" w:rsidRDefault="00F279E9" w:rsidP="00904711">
            <w:pPr>
              <w:rPr>
                <w:bCs/>
                <w:lang w:val="en-US"/>
              </w:rPr>
            </w:pPr>
            <w:r>
              <w:rPr>
                <w:bCs/>
                <w:lang w:val="en-US"/>
              </w:rPr>
              <w:t>Non chronological report</w:t>
            </w:r>
          </w:p>
          <w:p w:rsidR="00F279E9" w:rsidRDefault="00F279E9" w:rsidP="00904711">
            <w:pPr>
              <w:rPr>
                <w:bCs/>
                <w:lang w:val="en-US"/>
              </w:rPr>
            </w:pPr>
            <w:r>
              <w:rPr>
                <w:bCs/>
                <w:lang w:val="en-US"/>
              </w:rPr>
              <w:t>Viking Saga (myths and legends)</w:t>
            </w:r>
          </w:p>
          <w:p w:rsidR="00F279E9" w:rsidRDefault="00F279E9" w:rsidP="00904711">
            <w:pPr>
              <w:rPr>
                <w:bCs/>
                <w:lang w:val="en-US"/>
              </w:rPr>
            </w:pPr>
            <w:r>
              <w:rPr>
                <w:bCs/>
                <w:lang w:val="en-US"/>
              </w:rPr>
              <w:t>Discussion text</w:t>
            </w:r>
          </w:p>
          <w:p w:rsidR="00F279E9" w:rsidRPr="00904711" w:rsidRDefault="00F279E9" w:rsidP="00904711">
            <w:pPr>
              <w:rPr>
                <w:bCs/>
                <w:lang w:val="en-US"/>
              </w:rPr>
            </w:pPr>
          </w:p>
        </w:tc>
        <w:tc>
          <w:tcPr>
            <w:tcW w:w="5129" w:type="dxa"/>
          </w:tcPr>
          <w:p w:rsidR="00970902" w:rsidRDefault="00452D79" w:rsidP="00970902">
            <w:pPr>
              <w:tabs>
                <w:tab w:val="left" w:pos="3696"/>
              </w:tabs>
              <w:rPr>
                <w:b/>
                <w:lang w:val="en-US"/>
              </w:rPr>
            </w:pPr>
            <w:r w:rsidRPr="00452D79">
              <w:rPr>
                <w:b/>
                <w:lang w:val="en-US"/>
              </w:rPr>
              <w:t>Science</w:t>
            </w:r>
            <w:r w:rsidR="00970902">
              <w:rPr>
                <w:b/>
                <w:lang w:val="en-US"/>
              </w:rPr>
              <w:t xml:space="preserve"> </w:t>
            </w:r>
            <w:r w:rsidR="00F279E9">
              <w:rPr>
                <w:b/>
                <w:lang w:val="en-US"/>
              </w:rPr>
              <w:t>–</w:t>
            </w:r>
            <w:r w:rsidR="00970902">
              <w:rPr>
                <w:b/>
                <w:lang w:val="en-US"/>
              </w:rPr>
              <w:t xml:space="preserve"> </w:t>
            </w:r>
          </w:p>
          <w:p w:rsidR="00F279E9" w:rsidRDefault="00F279E9" w:rsidP="00970902">
            <w:pPr>
              <w:tabs>
                <w:tab w:val="left" w:pos="3696"/>
              </w:tabs>
              <w:rPr>
                <w:rFonts w:ascii="Calibri" w:hAnsi="Calibri" w:cs="Calibri"/>
              </w:rPr>
            </w:pPr>
            <w:r w:rsidRPr="00FF5FFA">
              <w:rPr>
                <w:rFonts w:ascii="Calibri" w:hAnsi="Calibri" w:cs="Calibri"/>
              </w:rPr>
              <w:t>Use knowledge of solids, liquids and gases to decide how mixtures might be separated, including through filtering, sieving and evaporating.</w:t>
            </w:r>
          </w:p>
          <w:p w:rsidR="00F279E9" w:rsidRDefault="00F279E9" w:rsidP="00970902">
            <w:pPr>
              <w:tabs>
                <w:tab w:val="left" w:pos="3696"/>
              </w:tabs>
              <w:rPr>
                <w:rFonts w:ascii="Calibri" w:hAnsi="Calibri" w:cs="Calibri"/>
              </w:rPr>
            </w:pPr>
          </w:p>
          <w:p w:rsidR="00F279E9" w:rsidRDefault="00F279E9" w:rsidP="00970902">
            <w:pPr>
              <w:tabs>
                <w:tab w:val="left" w:pos="3696"/>
              </w:tabs>
              <w:rPr>
                <w:rFonts w:ascii="Calibri" w:hAnsi="Calibri" w:cs="Calibri"/>
              </w:rPr>
            </w:pPr>
            <w:r w:rsidRPr="00FF5FFA">
              <w:rPr>
                <w:rFonts w:ascii="Calibri" w:hAnsi="Calibri" w:cs="Calibri"/>
              </w:rPr>
              <w:t>Explain that some changes result in the formation of new materials, and that this kind of change is not usually reversible, including changes associated with burning and the action of acid on bicarbonate of soda.</w:t>
            </w:r>
          </w:p>
          <w:p w:rsidR="00F279E9" w:rsidRDefault="00F279E9" w:rsidP="00970902">
            <w:pPr>
              <w:tabs>
                <w:tab w:val="left" w:pos="3696"/>
              </w:tabs>
              <w:rPr>
                <w:rFonts w:ascii="Calibri" w:hAnsi="Calibri" w:cs="Calibri"/>
              </w:rPr>
            </w:pPr>
          </w:p>
          <w:p w:rsidR="00F279E9" w:rsidRDefault="00F279E9" w:rsidP="00970902">
            <w:pPr>
              <w:tabs>
                <w:tab w:val="left" w:pos="3696"/>
              </w:tabs>
              <w:rPr>
                <w:rFonts w:ascii="Calibri" w:hAnsi="Calibri" w:cs="Calibri"/>
              </w:rPr>
            </w:pPr>
            <w:r>
              <w:rPr>
                <w:rFonts w:ascii="Calibri" w:hAnsi="Calibri" w:cs="Calibri"/>
              </w:rPr>
              <w:t>W</w:t>
            </w:r>
            <w:r w:rsidRPr="00FF5FFA">
              <w:rPr>
                <w:rFonts w:ascii="Calibri" w:hAnsi="Calibri" w:cs="Calibri"/>
              </w:rPr>
              <w:t>orking scientifically</w:t>
            </w:r>
          </w:p>
          <w:p w:rsidR="00F279E9" w:rsidRDefault="00F279E9" w:rsidP="00970902">
            <w:pPr>
              <w:tabs>
                <w:tab w:val="left" w:pos="3696"/>
              </w:tabs>
              <w:rPr>
                <w:rFonts w:asciiTheme="majorHAnsi" w:hAnsiTheme="majorHAnsi"/>
                <w:sz w:val="24"/>
                <w:szCs w:val="24"/>
              </w:rPr>
            </w:pPr>
          </w:p>
          <w:p w:rsidR="002A7B4A" w:rsidRPr="00970902" w:rsidRDefault="002A7B4A" w:rsidP="002A7B4A">
            <w:pPr>
              <w:rPr>
                <w:b/>
              </w:rPr>
            </w:pPr>
          </w:p>
          <w:p w:rsidR="00E13F82" w:rsidRPr="00E13F82" w:rsidRDefault="00E13F82" w:rsidP="00670778">
            <w:pPr>
              <w:pStyle w:val="NoSpacing"/>
              <w:rPr>
                <w:b/>
              </w:rPr>
            </w:pPr>
          </w:p>
        </w:tc>
        <w:tc>
          <w:tcPr>
            <w:tcW w:w="5130" w:type="dxa"/>
          </w:tcPr>
          <w:p w:rsidR="00452D79" w:rsidRPr="00AF4C3D" w:rsidRDefault="00452D79" w:rsidP="00E055AF">
            <w:pPr>
              <w:rPr>
                <w:rFonts w:ascii="Calibri" w:hAnsi="Calibri" w:cs="Calibri"/>
                <w:b/>
                <w:bCs/>
              </w:rPr>
            </w:pPr>
            <w:r w:rsidRPr="00AF4C3D">
              <w:rPr>
                <w:rFonts w:ascii="Calibri" w:hAnsi="Calibri" w:cs="Calibri"/>
                <w:b/>
                <w:bCs/>
              </w:rPr>
              <w:t>PSHE</w:t>
            </w:r>
          </w:p>
          <w:p w:rsidR="00E055AF" w:rsidRPr="00FF5FFA" w:rsidRDefault="00E055AF" w:rsidP="00E055AF">
            <w:pPr>
              <w:pStyle w:val="Pa4"/>
              <w:spacing w:after="80"/>
              <w:rPr>
                <w:color w:val="000000"/>
                <w:sz w:val="22"/>
                <w:szCs w:val="22"/>
              </w:rPr>
            </w:pPr>
            <w:r w:rsidRPr="00FF5FFA">
              <w:rPr>
                <w:rStyle w:val="A3"/>
                <w:sz w:val="22"/>
                <w:szCs w:val="22"/>
              </w:rPr>
              <w:t xml:space="preserve">I understand there are different perceptions about what normal means </w:t>
            </w:r>
          </w:p>
          <w:p w:rsidR="00E055AF" w:rsidRPr="00FF5FFA" w:rsidRDefault="00E055AF" w:rsidP="00E055AF">
            <w:pPr>
              <w:pStyle w:val="Pa4"/>
              <w:spacing w:after="80"/>
              <w:rPr>
                <w:color w:val="000000"/>
                <w:sz w:val="22"/>
                <w:szCs w:val="22"/>
              </w:rPr>
            </w:pPr>
            <w:r w:rsidRPr="00FF5FFA">
              <w:rPr>
                <w:rStyle w:val="A3"/>
                <w:sz w:val="22"/>
                <w:szCs w:val="22"/>
              </w:rPr>
              <w:t xml:space="preserve">I understand how being different could affect someone’s life </w:t>
            </w:r>
          </w:p>
          <w:p w:rsidR="00E055AF" w:rsidRPr="00FF5FFA" w:rsidRDefault="00E055AF" w:rsidP="00E055AF">
            <w:pPr>
              <w:pStyle w:val="Pa4"/>
              <w:spacing w:after="80"/>
              <w:rPr>
                <w:color w:val="000000"/>
                <w:sz w:val="22"/>
                <w:szCs w:val="22"/>
              </w:rPr>
            </w:pPr>
            <w:r w:rsidRPr="00FF5FFA">
              <w:rPr>
                <w:rStyle w:val="A3"/>
                <w:sz w:val="22"/>
                <w:szCs w:val="22"/>
              </w:rPr>
              <w:t xml:space="preserve">I can explain some of the ways in which one person or a group can have power over another </w:t>
            </w:r>
          </w:p>
          <w:p w:rsidR="00E055AF" w:rsidRPr="00FF5FFA" w:rsidRDefault="00E055AF" w:rsidP="00E055AF">
            <w:pPr>
              <w:pStyle w:val="Pa4"/>
              <w:spacing w:after="80"/>
              <w:rPr>
                <w:color w:val="000000"/>
                <w:sz w:val="22"/>
                <w:szCs w:val="22"/>
              </w:rPr>
            </w:pPr>
            <w:r w:rsidRPr="00FF5FFA">
              <w:rPr>
                <w:rStyle w:val="A3"/>
                <w:sz w:val="22"/>
                <w:szCs w:val="22"/>
              </w:rPr>
              <w:t xml:space="preserve">I know some of the reasons why people use bullying behaviours </w:t>
            </w:r>
          </w:p>
          <w:p w:rsidR="00E055AF" w:rsidRPr="00FF5FFA" w:rsidRDefault="00E055AF" w:rsidP="00E055AF">
            <w:pPr>
              <w:pStyle w:val="Pa4"/>
              <w:spacing w:after="80"/>
              <w:rPr>
                <w:color w:val="000000"/>
                <w:sz w:val="22"/>
                <w:szCs w:val="22"/>
              </w:rPr>
            </w:pPr>
            <w:r w:rsidRPr="00FF5FFA">
              <w:rPr>
                <w:rStyle w:val="A3"/>
                <w:sz w:val="22"/>
                <w:szCs w:val="22"/>
              </w:rPr>
              <w:t xml:space="preserve">I can give examples of people with disabilities who lead amazing lives </w:t>
            </w:r>
          </w:p>
          <w:p w:rsidR="00AF4C3D" w:rsidRPr="00AF4C3D" w:rsidRDefault="00AF4C3D" w:rsidP="00E055AF">
            <w:pPr>
              <w:rPr>
                <w:rFonts w:ascii="Calibri" w:hAnsi="Calibri" w:cs="Calibri"/>
              </w:rPr>
            </w:pPr>
            <w:r w:rsidRPr="00AF4C3D">
              <w:rPr>
                <w:rFonts w:ascii="Calibri" w:hAnsi="Calibri" w:cs="Calibri"/>
              </w:rPr>
              <w:t xml:space="preserve"> </w:t>
            </w:r>
          </w:p>
        </w:tc>
      </w:tr>
      <w:tr w:rsidR="00452D79" w:rsidTr="00452D79">
        <w:tc>
          <w:tcPr>
            <w:tcW w:w="5129" w:type="dxa"/>
          </w:tcPr>
          <w:p w:rsidR="00452D79" w:rsidRPr="00C93351" w:rsidRDefault="00452D79" w:rsidP="00904711">
            <w:pPr>
              <w:rPr>
                <w:rFonts w:ascii="Calibri" w:hAnsi="Calibri" w:cs="Calibri"/>
                <w:b/>
                <w:bCs/>
              </w:rPr>
            </w:pPr>
            <w:r w:rsidRPr="00C93351">
              <w:rPr>
                <w:rFonts w:ascii="Calibri" w:hAnsi="Calibri" w:cs="Calibri"/>
                <w:b/>
                <w:bCs/>
              </w:rPr>
              <w:t>History</w:t>
            </w:r>
          </w:p>
          <w:p w:rsidR="00F279E9" w:rsidRDefault="00F279E9" w:rsidP="00F279E9">
            <w:pPr>
              <w:tabs>
                <w:tab w:val="left" w:pos="3696"/>
              </w:tabs>
              <w:rPr>
                <w:b/>
              </w:rPr>
            </w:pPr>
            <w:r>
              <w:rPr>
                <w:rFonts w:ascii="Calibri" w:hAnsi="Calibri" w:cs="Calibri"/>
              </w:rPr>
              <w:t xml:space="preserve">History skill 3 - </w:t>
            </w:r>
            <w:r w:rsidRPr="00F279E9">
              <w:rPr>
                <w:rFonts w:ascii="Calibri" w:hAnsi="Calibri" w:cs="Calibri"/>
              </w:rPr>
              <w:t>Pupils are able to understand that previous time periods or people can have a lasting impact on our lives today.  Children can identify how their own lives have been influenced perhaps if the connection isn’t particularly obvious.</w:t>
            </w:r>
            <w:r w:rsidRPr="00225A00">
              <w:rPr>
                <w:b/>
              </w:rPr>
              <w:t xml:space="preserve"> </w:t>
            </w:r>
            <w:r>
              <w:rPr>
                <w:b/>
              </w:rPr>
              <w:t xml:space="preserve"> </w:t>
            </w:r>
          </w:p>
          <w:p w:rsidR="00F279E9" w:rsidRDefault="00F279E9" w:rsidP="00F279E9">
            <w:pPr>
              <w:tabs>
                <w:tab w:val="left" w:pos="3696"/>
              </w:tabs>
              <w:rPr>
                <w:b/>
              </w:rPr>
            </w:pPr>
          </w:p>
          <w:p w:rsidR="00F279E9" w:rsidRPr="00F279E9" w:rsidRDefault="00F279E9" w:rsidP="00F279E9">
            <w:pPr>
              <w:tabs>
                <w:tab w:val="left" w:pos="3696"/>
              </w:tabs>
              <w:rPr>
                <w:rFonts w:ascii="Calibri" w:hAnsi="Calibri" w:cs="Calibri"/>
              </w:rPr>
            </w:pPr>
            <w:r w:rsidRPr="00F279E9">
              <w:rPr>
                <w:rFonts w:ascii="Calibri" w:hAnsi="Calibri" w:cs="Calibri"/>
              </w:rPr>
              <w:t>History skill 6 - Pupils can place the time period in a chronological framework among multiple time periods they have studied and place the time in the context of other significant events in history such as WW1, WW2, the discovery of USA. They can identify some similarities and differences between them in areas such as clothing, way of life, architecture, weaponry, battle strategies</w:t>
            </w:r>
          </w:p>
          <w:p w:rsidR="00670778" w:rsidRPr="00C93351" w:rsidRDefault="00670778" w:rsidP="00670778">
            <w:pPr>
              <w:tabs>
                <w:tab w:val="left" w:pos="3696"/>
              </w:tabs>
              <w:rPr>
                <w:rFonts w:ascii="Calibri" w:hAnsi="Calibri" w:cs="Calibri"/>
              </w:rPr>
            </w:pPr>
          </w:p>
          <w:p w:rsidR="00452D79" w:rsidRPr="00C93351" w:rsidRDefault="00452D79" w:rsidP="00983C9E">
            <w:pPr>
              <w:tabs>
                <w:tab w:val="left" w:pos="3696"/>
              </w:tabs>
              <w:rPr>
                <w:rFonts w:ascii="Calibri" w:hAnsi="Calibri" w:cs="Calibri"/>
              </w:rPr>
            </w:pPr>
          </w:p>
        </w:tc>
        <w:tc>
          <w:tcPr>
            <w:tcW w:w="5129" w:type="dxa"/>
          </w:tcPr>
          <w:p w:rsidR="00452D79" w:rsidRDefault="00452D79" w:rsidP="00904711">
            <w:pPr>
              <w:rPr>
                <w:b/>
                <w:lang w:val="en-US"/>
              </w:rPr>
            </w:pPr>
            <w:r w:rsidRPr="00452D79">
              <w:rPr>
                <w:b/>
                <w:lang w:val="en-US"/>
              </w:rPr>
              <w:t>Geography</w:t>
            </w:r>
          </w:p>
          <w:p w:rsidR="00E13F82" w:rsidRPr="00452D79" w:rsidRDefault="003B715B" w:rsidP="00904711">
            <w:pPr>
              <w:rPr>
                <w:b/>
                <w:lang w:val="en-US"/>
              </w:rPr>
            </w:pPr>
            <w:r w:rsidRPr="00FF5FFA">
              <w:rPr>
                <w:rFonts w:ascii="Calibri" w:hAnsi="Calibri" w:cs="Calibri"/>
              </w:rPr>
              <w:t>Describe and understand the key human features of settlement and land use and explain why they developed in certain locations.</w:t>
            </w:r>
          </w:p>
        </w:tc>
        <w:tc>
          <w:tcPr>
            <w:tcW w:w="5130" w:type="dxa"/>
          </w:tcPr>
          <w:p w:rsidR="00670778" w:rsidRPr="00452D79" w:rsidRDefault="00452D79" w:rsidP="003B715B">
            <w:pPr>
              <w:rPr>
                <w:b/>
                <w:lang w:val="en-US"/>
              </w:rPr>
            </w:pPr>
            <w:r w:rsidRPr="00452D79">
              <w:rPr>
                <w:b/>
                <w:lang w:val="en-US"/>
              </w:rPr>
              <w:t>RE</w:t>
            </w:r>
          </w:p>
          <w:p w:rsidR="00E13F82" w:rsidRDefault="003B715B" w:rsidP="00904711">
            <w:pPr>
              <w:rPr>
                <w:rFonts w:ascii="Calibri" w:hAnsi="Calibri" w:cs="Calibri"/>
                <w:sz w:val="20"/>
              </w:rPr>
            </w:pPr>
            <w:r>
              <w:rPr>
                <w:rFonts w:ascii="Calibri" w:hAnsi="Calibri" w:cs="Calibri"/>
                <w:sz w:val="20"/>
              </w:rPr>
              <w:t>Identify key events in the lives of faith founders and their impact on those around them</w:t>
            </w:r>
          </w:p>
          <w:p w:rsidR="003B715B" w:rsidRDefault="003B715B" w:rsidP="00904711">
            <w:pPr>
              <w:rPr>
                <w:rFonts w:ascii="Calibri" w:hAnsi="Calibri" w:cs="Calibri"/>
                <w:sz w:val="20"/>
              </w:rPr>
            </w:pPr>
            <w:r>
              <w:rPr>
                <w:rFonts w:ascii="Calibri" w:hAnsi="Calibri" w:cs="Calibri"/>
                <w:sz w:val="20"/>
              </w:rPr>
              <w:t>Explain the relevance of different faith founders for their followers today</w:t>
            </w:r>
          </w:p>
          <w:p w:rsidR="003B715B" w:rsidRDefault="003B715B" w:rsidP="00904711">
            <w:pPr>
              <w:rPr>
                <w:rFonts w:ascii="Calibri" w:hAnsi="Calibri" w:cs="Calibri"/>
                <w:sz w:val="20"/>
              </w:rPr>
            </w:pPr>
            <w:r>
              <w:rPr>
                <w:rFonts w:ascii="Calibri" w:hAnsi="Calibri" w:cs="Calibri"/>
                <w:sz w:val="20"/>
              </w:rPr>
              <w:t>Explore the influence that the media has on beliefs, and the practice of religion, today</w:t>
            </w:r>
          </w:p>
          <w:p w:rsidR="003B715B" w:rsidRPr="00452D79" w:rsidRDefault="003B715B" w:rsidP="00904711">
            <w:pPr>
              <w:rPr>
                <w:b/>
                <w:lang w:val="en-US"/>
              </w:rPr>
            </w:pPr>
          </w:p>
        </w:tc>
      </w:tr>
      <w:tr w:rsidR="00452D79" w:rsidTr="00452D79">
        <w:tc>
          <w:tcPr>
            <w:tcW w:w="5129" w:type="dxa"/>
          </w:tcPr>
          <w:p w:rsidR="00452D79" w:rsidRDefault="00452D79" w:rsidP="00904711">
            <w:pPr>
              <w:rPr>
                <w:b/>
                <w:lang w:val="en-US"/>
              </w:rPr>
            </w:pPr>
            <w:r w:rsidRPr="00452D79">
              <w:rPr>
                <w:b/>
                <w:lang w:val="en-US"/>
              </w:rPr>
              <w:t>Computing</w:t>
            </w:r>
            <w:r w:rsidR="002A7B4A">
              <w:rPr>
                <w:b/>
                <w:lang w:val="en-US"/>
              </w:rPr>
              <w:t xml:space="preserve"> –</w:t>
            </w:r>
            <w:r w:rsidR="003B715B">
              <w:rPr>
                <w:b/>
                <w:lang w:val="en-US"/>
              </w:rPr>
              <w:t xml:space="preserve"> Word and Excel</w:t>
            </w:r>
          </w:p>
          <w:p w:rsidR="003B715B" w:rsidRDefault="003B715B" w:rsidP="00904711">
            <w:r w:rsidRPr="00FF5FFA">
              <w:t>I can start to apply other useful effects to my documents such as</w:t>
            </w:r>
            <w:r>
              <w:t xml:space="preserve"> </w:t>
            </w:r>
            <w:r w:rsidRPr="00FF5FFA">
              <w:t>hyperlinks.</w:t>
            </w:r>
          </w:p>
          <w:p w:rsidR="003B715B" w:rsidRDefault="003B715B" w:rsidP="00904711">
            <w:r w:rsidRPr="00FF5FFA">
              <w:t>I can organise and reorganise text on screen to suit a purpose</w:t>
            </w:r>
          </w:p>
          <w:p w:rsidR="003B715B" w:rsidRDefault="003B715B" w:rsidP="00904711">
            <w:r w:rsidRPr="00FF5FFA">
              <w:lastRenderedPageBreak/>
              <w:t>I can combine digital images and text to enhance my work</w:t>
            </w:r>
          </w:p>
          <w:p w:rsidR="003B715B" w:rsidRDefault="003B715B" w:rsidP="00904711">
            <w:r w:rsidRPr="00FF5FFA">
              <w:t>I can edit and format cells in a spreadsheet (borders, size, font, bold)</w:t>
            </w:r>
          </w:p>
          <w:p w:rsidR="003B715B" w:rsidRDefault="003B715B" w:rsidP="00904711">
            <w:r w:rsidRPr="00FF5FFA">
              <w:t xml:space="preserve">I can use simple formulae to solve calculations such as </w:t>
            </w:r>
            <w:proofErr w:type="spellStart"/>
            <w:r w:rsidRPr="00FF5FFA">
              <w:t>autosum</w:t>
            </w:r>
            <w:proofErr w:type="spellEnd"/>
            <w:r w:rsidRPr="00FF5FFA">
              <w:t>.</w:t>
            </w:r>
          </w:p>
          <w:p w:rsidR="003B715B" w:rsidRDefault="003B715B" w:rsidP="00904711">
            <w:pPr>
              <w:rPr>
                <w:b/>
                <w:lang w:val="en-US"/>
              </w:rPr>
            </w:pPr>
          </w:p>
          <w:p w:rsidR="00670778" w:rsidRPr="00452D79" w:rsidRDefault="00670778" w:rsidP="00670778">
            <w:pPr>
              <w:rPr>
                <w:b/>
                <w:lang w:val="en-US"/>
              </w:rPr>
            </w:pPr>
          </w:p>
          <w:p w:rsidR="00E13F82" w:rsidRPr="00452D79" w:rsidRDefault="00E13F82" w:rsidP="00904711">
            <w:pPr>
              <w:rPr>
                <w:b/>
                <w:lang w:val="en-US"/>
              </w:rPr>
            </w:pPr>
          </w:p>
        </w:tc>
        <w:tc>
          <w:tcPr>
            <w:tcW w:w="5129" w:type="dxa"/>
          </w:tcPr>
          <w:p w:rsidR="00452D79" w:rsidRDefault="00452D79" w:rsidP="00904711">
            <w:pPr>
              <w:rPr>
                <w:b/>
                <w:lang w:val="en-US"/>
              </w:rPr>
            </w:pPr>
            <w:r w:rsidRPr="00452D79">
              <w:rPr>
                <w:b/>
                <w:lang w:val="en-US"/>
              </w:rPr>
              <w:lastRenderedPageBreak/>
              <w:t xml:space="preserve">Art and </w:t>
            </w:r>
            <w:r w:rsidR="00656EC0">
              <w:rPr>
                <w:b/>
                <w:lang w:val="en-US"/>
              </w:rPr>
              <w:t>D</w:t>
            </w:r>
            <w:r w:rsidRPr="00452D79">
              <w:rPr>
                <w:b/>
                <w:lang w:val="en-US"/>
              </w:rPr>
              <w:t>esign</w:t>
            </w:r>
            <w:r w:rsidR="00C32A70">
              <w:rPr>
                <w:b/>
                <w:lang w:val="en-US"/>
              </w:rPr>
              <w:t xml:space="preserve"> – linked to DT </w:t>
            </w:r>
          </w:p>
          <w:p w:rsidR="00C32A70" w:rsidRDefault="00C32A70" w:rsidP="00C32A70">
            <w:pPr>
              <w:autoSpaceDE w:val="0"/>
              <w:autoSpaceDN w:val="0"/>
              <w:adjustRightInd w:val="0"/>
              <w:rPr>
                <w:rFonts w:ascii="Calibri" w:hAnsi="Calibri" w:cs="Calibri"/>
              </w:rPr>
            </w:pPr>
            <w:r>
              <w:rPr>
                <w:rFonts w:ascii="Calibri" w:hAnsi="Calibri" w:cs="Calibri"/>
              </w:rPr>
              <w:t>To research the story, and significance, behind the Bayeux tapestry and how this impacted on the people and the world around them</w:t>
            </w:r>
          </w:p>
          <w:p w:rsidR="00C32A70" w:rsidRDefault="00C32A70" w:rsidP="00C32A70">
            <w:pPr>
              <w:autoSpaceDE w:val="0"/>
              <w:autoSpaceDN w:val="0"/>
              <w:adjustRightInd w:val="0"/>
              <w:rPr>
                <w:rFonts w:ascii="Calibri" w:hAnsi="Calibri" w:cs="Calibri"/>
              </w:rPr>
            </w:pPr>
            <w:r>
              <w:rPr>
                <w:rFonts w:ascii="Calibri" w:hAnsi="Calibri" w:cs="Calibri"/>
              </w:rPr>
              <w:lastRenderedPageBreak/>
              <w:t xml:space="preserve"> To evaluate how sewing has been used as an art form over time, from the Bayeux tapestry to contemporary artists</w:t>
            </w:r>
          </w:p>
          <w:p w:rsidR="00C32A70" w:rsidRDefault="00C32A70" w:rsidP="00C32A70">
            <w:pPr>
              <w:autoSpaceDE w:val="0"/>
              <w:autoSpaceDN w:val="0"/>
              <w:adjustRightInd w:val="0"/>
              <w:rPr>
                <w:rFonts w:ascii="Calibri" w:hAnsi="Calibri" w:cs="Calibri"/>
              </w:rPr>
            </w:pPr>
            <w:r>
              <w:rPr>
                <w:rFonts w:ascii="Calibri" w:hAnsi="Calibri" w:cs="Calibri"/>
              </w:rPr>
              <w:t xml:space="preserve">To plan their own tapestry to tell a story, linked to PSHE ‘Being Me in My World’ and celebrating difference </w:t>
            </w:r>
          </w:p>
          <w:p w:rsidR="00C32A70" w:rsidRDefault="00C32A70" w:rsidP="00C32A70">
            <w:pPr>
              <w:rPr>
                <w:rFonts w:ascii="Calibri" w:hAnsi="Calibri" w:cs="Calibri"/>
              </w:rPr>
            </w:pPr>
            <w:r>
              <w:rPr>
                <w:rFonts w:ascii="Calibri" w:hAnsi="Calibri" w:cs="Calibri"/>
              </w:rPr>
              <w:t>Children to explore, create and select different stitches for different purposes</w:t>
            </w:r>
          </w:p>
          <w:p w:rsidR="00C32A70" w:rsidRDefault="00C32A70" w:rsidP="00C32A70">
            <w:pPr>
              <w:rPr>
                <w:rFonts w:ascii="Calibri" w:hAnsi="Calibri" w:cs="Calibri"/>
              </w:rPr>
            </w:pPr>
            <w:r>
              <w:rPr>
                <w:rFonts w:ascii="Calibri" w:hAnsi="Calibri" w:cs="Calibri"/>
              </w:rPr>
              <w:t>Children to create their own tapestry, using embellishment, for both practical and aesthetic purposes</w:t>
            </w:r>
          </w:p>
          <w:p w:rsidR="00C32A70" w:rsidRDefault="00C32A70" w:rsidP="00C32A70">
            <w:pPr>
              <w:autoSpaceDE w:val="0"/>
              <w:autoSpaceDN w:val="0"/>
              <w:adjustRightInd w:val="0"/>
              <w:rPr>
                <w:rFonts w:ascii="Calibri" w:hAnsi="Calibri" w:cs="Calibri"/>
              </w:rPr>
            </w:pPr>
            <w:r>
              <w:rPr>
                <w:rFonts w:ascii="Calibri" w:hAnsi="Calibri" w:cs="Calibri"/>
              </w:rPr>
              <w:t>Children to reflect on the effectiveness of their tapestry and give reasons for their choice</w:t>
            </w:r>
          </w:p>
          <w:p w:rsidR="00A45348" w:rsidRDefault="00A45348" w:rsidP="00A45348"/>
          <w:p w:rsidR="00A45348" w:rsidRPr="00A45348" w:rsidRDefault="00A45348" w:rsidP="00A45348"/>
          <w:p w:rsidR="00A45348" w:rsidRDefault="00A45348" w:rsidP="004513F1">
            <w:pPr>
              <w:autoSpaceDE w:val="0"/>
              <w:autoSpaceDN w:val="0"/>
              <w:adjustRightInd w:val="0"/>
              <w:rPr>
                <w:rStyle w:val="normaltextrun"/>
                <w:rFonts w:ascii="Calibri" w:hAnsi="Calibri" w:cs="Calibri"/>
                <w:highlight w:val="yellow"/>
                <w:shd w:val="clear" w:color="auto" w:fill="FFFFFF"/>
              </w:rPr>
            </w:pPr>
          </w:p>
          <w:p w:rsidR="00F52A33" w:rsidRPr="00C67AE2" w:rsidRDefault="00F52A33" w:rsidP="004513F1">
            <w:pPr>
              <w:autoSpaceDE w:val="0"/>
              <w:autoSpaceDN w:val="0"/>
              <w:adjustRightInd w:val="0"/>
              <w:rPr>
                <w:b/>
              </w:rPr>
            </w:pPr>
          </w:p>
        </w:tc>
        <w:tc>
          <w:tcPr>
            <w:tcW w:w="5130" w:type="dxa"/>
          </w:tcPr>
          <w:p w:rsidR="00452D79" w:rsidRPr="00983C9E" w:rsidRDefault="00452D79" w:rsidP="00904711">
            <w:pPr>
              <w:rPr>
                <w:b/>
                <w:bCs/>
              </w:rPr>
            </w:pPr>
            <w:r w:rsidRPr="00983C9E">
              <w:rPr>
                <w:b/>
                <w:bCs/>
              </w:rPr>
              <w:lastRenderedPageBreak/>
              <w:t>Design and Technology</w:t>
            </w:r>
            <w:r w:rsidR="00C32A70">
              <w:rPr>
                <w:b/>
                <w:bCs/>
              </w:rPr>
              <w:t xml:space="preserve"> – linked to Art</w:t>
            </w:r>
          </w:p>
          <w:p w:rsidR="00C32A70" w:rsidRDefault="00C32A70" w:rsidP="00C32A70">
            <w:pPr>
              <w:autoSpaceDE w:val="0"/>
              <w:autoSpaceDN w:val="0"/>
              <w:adjustRightInd w:val="0"/>
              <w:rPr>
                <w:rFonts w:ascii="Calibri" w:hAnsi="Calibri" w:cs="Calibri"/>
              </w:rPr>
            </w:pPr>
            <w:r>
              <w:rPr>
                <w:rFonts w:ascii="Calibri" w:hAnsi="Calibri" w:cs="Calibri"/>
              </w:rPr>
              <w:t>To research the story, and significance, behind the Bayeux tapestry and how this impacted on the people and the world around them</w:t>
            </w:r>
          </w:p>
          <w:p w:rsidR="00C32A70" w:rsidRDefault="00C32A70" w:rsidP="00C32A70">
            <w:pPr>
              <w:autoSpaceDE w:val="0"/>
              <w:autoSpaceDN w:val="0"/>
              <w:adjustRightInd w:val="0"/>
              <w:rPr>
                <w:rFonts w:ascii="Calibri" w:hAnsi="Calibri" w:cs="Calibri"/>
              </w:rPr>
            </w:pPr>
            <w:r>
              <w:rPr>
                <w:rFonts w:ascii="Calibri" w:hAnsi="Calibri" w:cs="Calibri"/>
              </w:rPr>
              <w:lastRenderedPageBreak/>
              <w:t xml:space="preserve"> To evaluate how sewing has been used as an art form over time, from the Bayeux tapestry to contemporary artists</w:t>
            </w:r>
          </w:p>
          <w:p w:rsidR="00C32A70" w:rsidRDefault="00C32A70" w:rsidP="00C32A70">
            <w:pPr>
              <w:autoSpaceDE w:val="0"/>
              <w:autoSpaceDN w:val="0"/>
              <w:adjustRightInd w:val="0"/>
              <w:rPr>
                <w:rFonts w:ascii="Calibri" w:hAnsi="Calibri" w:cs="Calibri"/>
              </w:rPr>
            </w:pPr>
            <w:r>
              <w:rPr>
                <w:rFonts w:ascii="Calibri" w:hAnsi="Calibri" w:cs="Calibri"/>
              </w:rPr>
              <w:t xml:space="preserve">To plan their own tapestry to tell a story, linked to PSHE ‘Being Me in My World’ and celebrating difference </w:t>
            </w:r>
          </w:p>
          <w:p w:rsidR="00C32A70" w:rsidRDefault="00C32A70" w:rsidP="00C32A70">
            <w:pPr>
              <w:rPr>
                <w:rFonts w:ascii="Calibri" w:hAnsi="Calibri" w:cs="Calibri"/>
              </w:rPr>
            </w:pPr>
            <w:r>
              <w:rPr>
                <w:rFonts w:ascii="Calibri" w:hAnsi="Calibri" w:cs="Calibri"/>
              </w:rPr>
              <w:t>Children to explore, create and select different stitches for different purposes</w:t>
            </w:r>
          </w:p>
          <w:p w:rsidR="00C32A70" w:rsidRDefault="00C32A70" w:rsidP="00C32A70">
            <w:pPr>
              <w:rPr>
                <w:rFonts w:ascii="Calibri" w:hAnsi="Calibri" w:cs="Calibri"/>
              </w:rPr>
            </w:pPr>
            <w:r>
              <w:rPr>
                <w:rFonts w:ascii="Calibri" w:hAnsi="Calibri" w:cs="Calibri"/>
              </w:rPr>
              <w:t>Children to create their own tapestry, using embellishment, for both practical and aesthetic purposes</w:t>
            </w:r>
          </w:p>
          <w:p w:rsidR="00C32A70" w:rsidRDefault="00C32A70" w:rsidP="00C32A70">
            <w:pPr>
              <w:autoSpaceDE w:val="0"/>
              <w:autoSpaceDN w:val="0"/>
              <w:adjustRightInd w:val="0"/>
              <w:rPr>
                <w:rFonts w:ascii="Calibri" w:hAnsi="Calibri" w:cs="Calibri"/>
              </w:rPr>
            </w:pPr>
            <w:r>
              <w:rPr>
                <w:rFonts w:ascii="Calibri" w:hAnsi="Calibri" w:cs="Calibri"/>
              </w:rPr>
              <w:t>Children to reflect on the effectiveness of their tapestry and give reasons for their choice</w:t>
            </w:r>
          </w:p>
          <w:p w:rsidR="00670778" w:rsidRPr="00983C9E" w:rsidRDefault="00670778" w:rsidP="00670778">
            <w:pPr>
              <w:autoSpaceDE w:val="0"/>
              <w:autoSpaceDN w:val="0"/>
              <w:adjustRightInd w:val="0"/>
            </w:pPr>
          </w:p>
          <w:p w:rsidR="00720682" w:rsidRPr="00983C9E" w:rsidRDefault="00720682" w:rsidP="00983C9E">
            <w:pPr>
              <w:autoSpaceDE w:val="0"/>
              <w:autoSpaceDN w:val="0"/>
              <w:adjustRightInd w:val="0"/>
            </w:pPr>
          </w:p>
        </w:tc>
      </w:tr>
      <w:tr w:rsidR="00452D79" w:rsidTr="00452D79">
        <w:tc>
          <w:tcPr>
            <w:tcW w:w="5129" w:type="dxa"/>
          </w:tcPr>
          <w:p w:rsidR="00452D79" w:rsidRDefault="00452D79" w:rsidP="00904711">
            <w:pPr>
              <w:rPr>
                <w:b/>
                <w:lang w:val="en-US"/>
              </w:rPr>
            </w:pPr>
            <w:r w:rsidRPr="00452D79">
              <w:rPr>
                <w:b/>
                <w:lang w:val="en-US"/>
              </w:rPr>
              <w:lastRenderedPageBreak/>
              <w:t>Music</w:t>
            </w:r>
            <w:r w:rsidR="006A1446">
              <w:rPr>
                <w:b/>
                <w:lang w:val="en-US"/>
              </w:rPr>
              <w:t xml:space="preserve"> – Charanga Classroom Jazz 1</w:t>
            </w:r>
          </w:p>
          <w:p w:rsidR="006A1446" w:rsidRDefault="006A1446" w:rsidP="006A1446">
            <w:pPr>
              <w:rPr>
                <w:rFonts w:ascii="Calibri" w:hAnsi="Calibri" w:cs="Calibri"/>
                <w:color w:val="000000"/>
              </w:rPr>
            </w:pPr>
            <w:r>
              <w:rPr>
                <w:rFonts w:ascii="Calibri" w:hAnsi="Calibri" w:cs="Calibri"/>
                <w:color w:val="000000"/>
              </w:rPr>
              <w:t>To explore and develop playing, performance and improvisation skills using glockenspiels in a Bossa Nova/Swing style</w:t>
            </w:r>
          </w:p>
          <w:p w:rsidR="006A1446" w:rsidRDefault="006A1446" w:rsidP="006A1446">
            <w:pPr>
              <w:rPr>
                <w:rFonts w:ascii="Calibri" w:hAnsi="Calibri" w:cs="Calibri"/>
                <w:color w:val="000000"/>
              </w:rPr>
            </w:pPr>
            <w:r>
              <w:rPr>
                <w:rFonts w:ascii="Calibri" w:hAnsi="Calibri" w:cs="Calibri"/>
                <w:color w:val="000000"/>
              </w:rPr>
              <w:t>To identify the style features of Bossa Nova and Swing music </w:t>
            </w:r>
          </w:p>
          <w:p w:rsidR="006A1446" w:rsidRDefault="006A1446" w:rsidP="006A1446">
            <w:pPr>
              <w:rPr>
                <w:rFonts w:ascii="Calibri" w:hAnsi="Calibri" w:cs="Calibri"/>
                <w:color w:val="000000"/>
              </w:rPr>
            </w:pPr>
            <w:r>
              <w:rPr>
                <w:rFonts w:ascii="Calibri" w:hAnsi="Calibri" w:cs="Calibri"/>
                <w:color w:val="000000"/>
              </w:rPr>
              <w:t>To identify the musical structures within which they will improvise </w:t>
            </w:r>
          </w:p>
          <w:p w:rsidR="006A1446" w:rsidRDefault="006A1446" w:rsidP="006A1446">
            <w:pPr>
              <w:rPr>
                <w:rFonts w:ascii="Calibri" w:hAnsi="Calibri" w:cs="Calibri"/>
                <w:color w:val="000000"/>
              </w:rPr>
            </w:pPr>
            <w:r>
              <w:rPr>
                <w:rFonts w:ascii="Calibri" w:hAnsi="Calibri" w:cs="Calibri"/>
                <w:color w:val="000000"/>
              </w:rPr>
              <w:t xml:space="preserve">To play by ear using the notes </w:t>
            </w:r>
            <w:proofErr w:type="gramStart"/>
            <w:r>
              <w:rPr>
                <w:rFonts w:ascii="Calibri" w:hAnsi="Calibri" w:cs="Calibri"/>
                <w:color w:val="000000"/>
              </w:rPr>
              <w:t>G,A</w:t>
            </w:r>
            <w:proofErr w:type="gramEnd"/>
            <w:r>
              <w:rPr>
                <w:rFonts w:ascii="Calibri" w:hAnsi="Calibri" w:cs="Calibri"/>
                <w:color w:val="000000"/>
              </w:rPr>
              <w:t>, B and D,E,G,A,B</w:t>
            </w:r>
          </w:p>
          <w:p w:rsidR="006A1446" w:rsidRDefault="006A1446" w:rsidP="006A1446">
            <w:pPr>
              <w:rPr>
                <w:rFonts w:ascii="Calibri" w:hAnsi="Calibri" w:cs="Calibri"/>
                <w:color w:val="000000"/>
              </w:rPr>
            </w:pPr>
            <w:r>
              <w:rPr>
                <w:rFonts w:ascii="Calibri" w:hAnsi="Calibri" w:cs="Calibri"/>
                <w:color w:val="000000"/>
              </w:rPr>
              <w:t xml:space="preserve">To improvise in. Bossa Nova style using the notes </w:t>
            </w:r>
            <w:proofErr w:type="gramStart"/>
            <w:r>
              <w:rPr>
                <w:rFonts w:ascii="Calibri" w:hAnsi="Calibri" w:cs="Calibri"/>
                <w:color w:val="000000"/>
              </w:rPr>
              <w:t>G,A</w:t>
            </w:r>
            <w:proofErr w:type="gramEnd"/>
            <w:r>
              <w:rPr>
                <w:rFonts w:ascii="Calibri" w:hAnsi="Calibri" w:cs="Calibri"/>
                <w:color w:val="000000"/>
              </w:rPr>
              <w:t>,B</w:t>
            </w:r>
          </w:p>
          <w:p w:rsidR="006A1446" w:rsidRDefault="006A1446" w:rsidP="006A1446">
            <w:pPr>
              <w:rPr>
                <w:rFonts w:ascii="Calibri" w:hAnsi="Calibri" w:cs="Calibri"/>
                <w:color w:val="000000"/>
              </w:rPr>
            </w:pPr>
            <w:r>
              <w:rPr>
                <w:rFonts w:ascii="Calibri" w:hAnsi="Calibri" w:cs="Calibri"/>
                <w:color w:val="000000"/>
              </w:rPr>
              <w:t xml:space="preserve">To improvise in a Swing style using </w:t>
            </w:r>
            <w:proofErr w:type="gramStart"/>
            <w:r>
              <w:rPr>
                <w:rFonts w:ascii="Calibri" w:hAnsi="Calibri" w:cs="Calibri"/>
                <w:color w:val="000000"/>
              </w:rPr>
              <w:t>D,E</w:t>
            </w:r>
            <w:proofErr w:type="gramEnd"/>
            <w:r>
              <w:rPr>
                <w:rFonts w:ascii="Calibri" w:hAnsi="Calibri" w:cs="Calibri"/>
                <w:color w:val="000000"/>
              </w:rPr>
              <w:t>,G,A,B</w:t>
            </w:r>
          </w:p>
          <w:p w:rsidR="006A1446" w:rsidRDefault="006A1446" w:rsidP="006A1446">
            <w:pPr>
              <w:rPr>
                <w:rFonts w:ascii="Calibri" w:hAnsi="Calibri" w:cs="Calibri"/>
                <w:color w:val="000000"/>
              </w:rPr>
            </w:pPr>
            <w:r>
              <w:rPr>
                <w:rFonts w:ascii="Calibri" w:hAnsi="Calibri" w:cs="Calibri"/>
                <w:color w:val="000000"/>
              </w:rPr>
              <w:t>To maintain an internal pulse. </w:t>
            </w:r>
          </w:p>
          <w:p w:rsidR="006A1446" w:rsidRDefault="006A1446" w:rsidP="006A1446">
            <w:pPr>
              <w:rPr>
                <w:rFonts w:ascii="Calibri" w:hAnsi="Calibri" w:cs="Calibri"/>
                <w:color w:val="000000"/>
              </w:rPr>
            </w:pPr>
            <w:r>
              <w:rPr>
                <w:rFonts w:ascii="Calibri" w:hAnsi="Calibri" w:cs="Calibri"/>
                <w:color w:val="000000"/>
              </w:rPr>
              <w:t>To know that pulse, rhythm, pitch, dynamics, tempo and structure work together to make a song sound interesting.</w:t>
            </w:r>
          </w:p>
          <w:p w:rsidR="006A1446" w:rsidRDefault="006A1446" w:rsidP="006A1446">
            <w:pPr>
              <w:rPr>
                <w:rFonts w:ascii="Calibri" w:hAnsi="Calibri" w:cs="Calibri"/>
                <w:color w:val="000000"/>
              </w:rPr>
            </w:pPr>
            <w:r>
              <w:rPr>
                <w:rStyle w:val="contentpasted3"/>
                <w:rFonts w:ascii="Calibri" w:hAnsi="Calibri" w:cs="Calibri"/>
                <w:color w:val="000000"/>
                <w:shd w:val="clear" w:color="auto" w:fill="FFFFFF"/>
              </w:rPr>
              <w:t>To make their own musical decisions, get involved in musical leadership, creating musical ideas their peers can respond to</w:t>
            </w:r>
          </w:p>
          <w:p w:rsidR="006A1446" w:rsidRDefault="006A1446" w:rsidP="00904711">
            <w:pPr>
              <w:rPr>
                <w:b/>
                <w:lang w:val="en-US"/>
              </w:rPr>
            </w:pPr>
          </w:p>
          <w:p w:rsidR="005A23E7" w:rsidRPr="00452D79" w:rsidRDefault="005A23E7" w:rsidP="00670778">
            <w:pPr>
              <w:rPr>
                <w:b/>
                <w:lang w:val="en-US"/>
              </w:rPr>
            </w:pPr>
          </w:p>
        </w:tc>
        <w:tc>
          <w:tcPr>
            <w:tcW w:w="5129" w:type="dxa"/>
          </w:tcPr>
          <w:p w:rsidR="00452D79" w:rsidRDefault="00452D79" w:rsidP="00904711">
            <w:pPr>
              <w:rPr>
                <w:b/>
                <w:lang w:val="en-US"/>
              </w:rPr>
            </w:pPr>
            <w:r w:rsidRPr="00452D79">
              <w:rPr>
                <w:b/>
                <w:lang w:val="en-US"/>
              </w:rPr>
              <w:t>French</w:t>
            </w:r>
            <w:r w:rsidR="00557626">
              <w:rPr>
                <w:b/>
                <w:lang w:val="en-US"/>
              </w:rPr>
              <w:t xml:space="preserve"> – year 5 </w:t>
            </w:r>
            <w:proofErr w:type="spellStart"/>
            <w:r w:rsidR="00557626">
              <w:rPr>
                <w:b/>
                <w:lang w:val="en-US"/>
              </w:rPr>
              <w:t>ilanguages</w:t>
            </w:r>
            <w:proofErr w:type="spellEnd"/>
            <w:r w:rsidR="00557626">
              <w:rPr>
                <w:b/>
                <w:lang w:val="en-US"/>
              </w:rPr>
              <w:t xml:space="preserve"> </w:t>
            </w:r>
          </w:p>
          <w:p w:rsidR="003F7838" w:rsidRPr="00557626" w:rsidRDefault="00557626" w:rsidP="00670778">
            <w:r w:rsidRPr="00557626">
              <w:t>Emperor’s new clothes. Masculine and feminine forms</w:t>
            </w:r>
          </w:p>
          <w:p w:rsidR="00557626" w:rsidRPr="00557626" w:rsidRDefault="00557626" w:rsidP="00557626">
            <w:r w:rsidRPr="00557626">
              <w:t>Learn how to describe the weather.</w:t>
            </w:r>
          </w:p>
          <w:p w:rsidR="00557626" w:rsidRPr="00557626" w:rsidRDefault="00557626" w:rsidP="00557626">
            <w:pPr>
              <w:framePr w:hSpace="180" w:wrap="around" w:vAnchor="text" w:hAnchor="margin" w:y="-223"/>
              <w:suppressOverlap/>
            </w:pPr>
            <w:r w:rsidRPr="00557626">
              <w:t>Be able to give a simple weather forecast.</w:t>
            </w:r>
          </w:p>
          <w:p w:rsidR="00557626" w:rsidRPr="00557626" w:rsidRDefault="00557626" w:rsidP="00557626">
            <w:r w:rsidRPr="00557626">
              <w:t>Learn words for hobbies.</w:t>
            </w:r>
          </w:p>
          <w:p w:rsidR="00557626" w:rsidRPr="00557626" w:rsidRDefault="00557626" w:rsidP="00557626">
            <w:r w:rsidRPr="00557626">
              <w:t>Revise weather vocabulary.</w:t>
            </w:r>
          </w:p>
          <w:p w:rsidR="00557626" w:rsidRPr="00557626" w:rsidRDefault="00557626" w:rsidP="00557626">
            <w:r w:rsidRPr="00557626">
              <w:t>Pronounce the phoneme ‘</w:t>
            </w:r>
            <w:proofErr w:type="spellStart"/>
            <w:r w:rsidRPr="00557626">
              <w:t>qu</w:t>
            </w:r>
            <w:proofErr w:type="spellEnd"/>
            <w:r w:rsidRPr="00557626">
              <w:t>’ accurately.</w:t>
            </w:r>
          </w:p>
          <w:p w:rsidR="00557626" w:rsidRPr="00557626" w:rsidRDefault="00557626" w:rsidP="00557626">
            <w:r w:rsidRPr="00557626">
              <w:t>Revise words for animals and learn four new words for pets.</w:t>
            </w:r>
          </w:p>
          <w:p w:rsidR="00557626" w:rsidRPr="00557626" w:rsidRDefault="00557626" w:rsidP="00557626">
            <w:r w:rsidRPr="00557626">
              <w:t xml:space="preserve">Understand and describe what </w:t>
            </w:r>
            <w:proofErr w:type="gramStart"/>
            <w:r w:rsidRPr="00557626">
              <w:t>pets</w:t>
            </w:r>
            <w:proofErr w:type="gramEnd"/>
            <w:r w:rsidRPr="00557626">
              <w:t xml:space="preserve"> people have using ‘</w:t>
            </w:r>
            <w:proofErr w:type="spellStart"/>
            <w:r w:rsidRPr="00557626">
              <w:t>avoir</w:t>
            </w:r>
            <w:proofErr w:type="spellEnd"/>
            <w:r w:rsidRPr="00557626">
              <w:t>’.</w:t>
            </w:r>
          </w:p>
          <w:p w:rsidR="00557626" w:rsidRPr="00557626" w:rsidRDefault="00557626" w:rsidP="00557626">
            <w:r w:rsidRPr="00557626">
              <w:t>Learn how to work out which words in a poem rhyme.</w:t>
            </w:r>
          </w:p>
          <w:p w:rsidR="00557626" w:rsidRPr="00557626" w:rsidRDefault="00557626" w:rsidP="00557626">
            <w:r w:rsidRPr="00557626">
              <w:t>Learn how to pronounce the ‘oi’ phoneme correctly.</w:t>
            </w:r>
          </w:p>
          <w:p w:rsidR="00557626" w:rsidRPr="00557626" w:rsidRDefault="00557626" w:rsidP="00557626">
            <w:r w:rsidRPr="00557626">
              <w:t>Write their own diamond poem in French</w:t>
            </w:r>
          </w:p>
          <w:p w:rsidR="00557626" w:rsidRPr="00557626" w:rsidRDefault="00557626" w:rsidP="00557626">
            <w:r w:rsidRPr="00557626">
              <w:t>Learn about the Epiphany tradition in France.</w:t>
            </w:r>
          </w:p>
          <w:p w:rsidR="00557626" w:rsidRPr="00557626" w:rsidRDefault="00557626" w:rsidP="00557626">
            <w:r w:rsidRPr="00557626">
              <w:t>Be able to understand and recite an authentic French song.</w:t>
            </w:r>
          </w:p>
          <w:p w:rsidR="00557626" w:rsidRPr="00557626" w:rsidRDefault="00557626" w:rsidP="00557626">
            <w:r w:rsidRPr="00557626">
              <w:t>Enjoy a traditional French story and compare it to an English story.</w:t>
            </w:r>
          </w:p>
          <w:p w:rsidR="00557626" w:rsidRPr="003F7838" w:rsidRDefault="00557626" w:rsidP="00670778">
            <w:pPr>
              <w:rPr>
                <w:bCs/>
                <w:lang w:val="en-US"/>
              </w:rPr>
            </w:pPr>
          </w:p>
        </w:tc>
        <w:tc>
          <w:tcPr>
            <w:tcW w:w="5130" w:type="dxa"/>
          </w:tcPr>
          <w:p w:rsidR="002A7B4A" w:rsidRDefault="00904711" w:rsidP="002A7B4A">
            <w:pPr>
              <w:rPr>
                <w:b/>
                <w:lang w:val="en-US"/>
              </w:rPr>
            </w:pPr>
            <w:proofErr w:type="gramStart"/>
            <w:r>
              <w:rPr>
                <w:b/>
                <w:lang w:val="en-US"/>
              </w:rPr>
              <w:t>PE</w:t>
            </w:r>
            <w:r w:rsidR="002A7B4A">
              <w:rPr>
                <w:b/>
                <w:lang w:val="en-US"/>
              </w:rPr>
              <w:t xml:space="preserve">  -</w:t>
            </w:r>
            <w:proofErr w:type="gramEnd"/>
            <w:r w:rsidR="002A7B4A">
              <w:rPr>
                <w:b/>
                <w:lang w:val="en-US"/>
              </w:rPr>
              <w:t xml:space="preserve"> </w:t>
            </w:r>
            <w:r w:rsidR="00262AB4">
              <w:rPr>
                <w:b/>
                <w:lang w:val="en-US"/>
              </w:rPr>
              <w:t>Dance</w:t>
            </w:r>
          </w:p>
          <w:p w:rsidR="00262AB4" w:rsidRPr="00262AB4" w:rsidRDefault="00262AB4" w:rsidP="00262AB4">
            <w:r w:rsidRPr="00262AB4">
              <w:t xml:space="preserve">Create a range of movements to fit a theme of dance. </w:t>
            </w:r>
          </w:p>
          <w:p w:rsidR="00262AB4" w:rsidRPr="00262AB4" w:rsidRDefault="00262AB4" w:rsidP="00262AB4">
            <w:r w:rsidRPr="00262AB4">
              <w:t>Create a fluent sequence with varying levels, speed and direction.</w:t>
            </w:r>
          </w:p>
          <w:p w:rsidR="00262AB4" w:rsidRPr="00262AB4" w:rsidRDefault="00262AB4" w:rsidP="00262AB4">
            <w:r w:rsidRPr="00262AB4">
              <w:t>To show emotion through a range of dance movements.</w:t>
            </w:r>
          </w:p>
          <w:p w:rsidR="00262AB4" w:rsidRPr="00262AB4" w:rsidRDefault="00262AB4" w:rsidP="00262AB4">
            <w:r w:rsidRPr="00262AB4">
              <w:t xml:space="preserve">Make improvements to sequence based on peer and self-assessment. </w:t>
            </w:r>
          </w:p>
          <w:p w:rsidR="00262AB4" w:rsidRPr="00262AB4" w:rsidRDefault="00262AB4" w:rsidP="002A7B4A">
            <w:pPr>
              <w:rPr>
                <w:b/>
              </w:rPr>
            </w:pPr>
            <w:r w:rsidRPr="00262AB4">
              <w:t xml:space="preserve">Perform own sequence of movements, which </w:t>
            </w:r>
            <w:proofErr w:type="spellStart"/>
            <w:r w:rsidRPr="00262AB4">
              <w:t>compliment</w:t>
            </w:r>
            <w:proofErr w:type="spellEnd"/>
            <w:r w:rsidRPr="00262AB4">
              <w:t xml:space="preserve"> the music, with precision and control.</w:t>
            </w:r>
          </w:p>
          <w:p w:rsidR="00262AB4" w:rsidRDefault="00262AB4" w:rsidP="002A7B4A">
            <w:pPr>
              <w:rPr>
                <w:b/>
                <w:lang w:val="en-US"/>
              </w:rPr>
            </w:pPr>
          </w:p>
          <w:p w:rsidR="00262AB4" w:rsidRDefault="00262AB4" w:rsidP="002A7B4A">
            <w:pPr>
              <w:rPr>
                <w:b/>
                <w:lang w:val="en-US"/>
              </w:rPr>
            </w:pPr>
            <w:r>
              <w:rPr>
                <w:b/>
                <w:lang w:val="en-US"/>
              </w:rPr>
              <w:t>PE – Netball</w:t>
            </w:r>
          </w:p>
          <w:p w:rsidR="00262AB4" w:rsidRPr="00262AB4" w:rsidRDefault="00262AB4" w:rsidP="00262AB4">
            <w:r w:rsidRPr="00262AB4">
              <w:t>Perform a range of passes with control</w:t>
            </w:r>
          </w:p>
          <w:p w:rsidR="00262AB4" w:rsidRPr="00262AB4" w:rsidRDefault="00262AB4" w:rsidP="00262AB4">
            <w:r w:rsidRPr="00262AB4">
              <w:t>To develop footwork (pivot)</w:t>
            </w:r>
          </w:p>
          <w:p w:rsidR="00262AB4" w:rsidRPr="00262AB4" w:rsidRDefault="00262AB4" w:rsidP="00262AB4">
            <w:r w:rsidRPr="00262AB4">
              <w:t>Receive pass with confidence then pivot</w:t>
            </w:r>
          </w:p>
          <w:p w:rsidR="00262AB4" w:rsidRPr="00262AB4" w:rsidRDefault="00262AB4" w:rsidP="00262AB4">
            <w:r w:rsidRPr="00262AB4">
              <w:t>Shoot with accuracy at a hoop</w:t>
            </w:r>
          </w:p>
          <w:p w:rsidR="00262AB4" w:rsidRPr="00262AB4" w:rsidRDefault="00262AB4" w:rsidP="00262AB4">
            <w:r w:rsidRPr="00262AB4">
              <w:t>To find space and get ready to receive the ball in game situations</w:t>
            </w:r>
          </w:p>
          <w:p w:rsidR="00262AB4" w:rsidRPr="00262AB4" w:rsidRDefault="00262AB4" w:rsidP="00262AB4">
            <w:r w:rsidRPr="00262AB4">
              <w:t xml:space="preserve">Intercept the ball from an opponent, pivot and distribute. </w:t>
            </w:r>
          </w:p>
          <w:p w:rsidR="00262AB4" w:rsidRPr="00262AB4" w:rsidRDefault="00262AB4" w:rsidP="00262AB4">
            <w:r w:rsidRPr="00262AB4">
              <w:lastRenderedPageBreak/>
              <w:t>To create and apply defensive tactics in game situations.</w:t>
            </w:r>
          </w:p>
          <w:p w:rsidR="00262AB4" w:rsidRPr="00262AB4" w:rsidRDefault="00262AB4" w:rsidP="00262AB4">
            <w:r w:rsidRPr="00262AB4">
              <w:t>To create and apply attacking tactics in game situations.</w:t>
            </w:r>
          </w:p>
          <w:p w:rsidR="00262AB4" w:rsidRPr="00262AB4" w:rsidRDefault="00262AB4" w:rsidP="00262AB4">
            <w:r w:rsidRPr="00262AB4">
              <w:t xml:space="preserve">Apply all of the above in a high 5 game situation. </w:t>
            </w:r>
          </w:p>
          <w:p w:rsidR="00262AB4" w:rsidRDefault="00262AB4" w:rsidP="00262AB4">
            <w:pPr>
              <w:rPr>
                <w:sz w:val="24"/>
                <w:szCs w:val="24"/>
              </w:rPr>
            </w:pPr>
          </w:p>
          <w:p w:rsidR="00262AB4" w:rsidRPr="00262AB4" w:rsidRDefault="00262AB4" w:rsidP="002A7B4A">
            <w:pPr>
              <w:rPr>
                <w:bCs/>
              </w:rPr>
            </w:pPr>
          </w:p>
          <w:p w:rsidR="00262AB4" w:rsidRDefault="00262AB4" w:rsidP="002A7B4A">
            <w:pPr>
              <w:rPr>
                <w:b/>
                <w:lang w:val="en-US"/>
              </w:rPr>
            </w:pPr>
          </w:p>
          <w:p w:rsidR="002A7B4A" w:rsidRDefault="002A7B4A" w:rsidP="00670778">
            <w:pPr>
              <w:rPr>
                <w:sz w:val="24"/>
                <w:szCs w:val="24"/>
              </w:rPr>
            </w:pPr>
          </w:p>
          <w:p w:rsidR="002A7B4A" w:rsidRPr="00FF5FFA" w:rsidRDefault="002A7B4A" w:rsidP="00E13F82">
            <w:pPr>
              <w:rPr>
                <w:rFonts w:ascii="Calibri" w:hAnsi="Calibri" w:cs="Calibri"/>
              </w:rPr>
            </w:pPr>
          </w:p>
          <w:p w:rsidR="00E13F82" w:rsidRPr="00E13F82" w:rsidRDefault="00E13F82" w:rsidP="00904711">
            <w:pPr>
              <w:rPr>
                <w:b/>
              </w:rPr>
            </w:pPr>
          </w:p>
        </w:tc>
      </w:tr>
    </w:tbl>
    <w:p w:rsidR="00452D79" w:rsidRPr="00452D79" w:rsidRDefault="00452D79">
      <w:pPr>
        <w:rPr>
          <w:lang w:val="en-US"/>
        </w:rPr>
      </w:pPr>
    </w:p>
    <w:sectPr w:rsidR="00452D79" w:rsidRPr="00452D79" w:rsidSect="00452D7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PQAV Y+ Arial MT">
    <w:altName w:val="Arial"/>
    <w:panose1 w:val="020B0604020202020204"/>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C56E1"/>
    <w:multiLevelType w:val="multilevel"/>
    <w:tmpl w:val="9B0A7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D94D33"/>
    <w:multiLevelType w:val="hybridMultilevel"/>
    <w:tmpl w:val="D9CE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4325466">
    <w:abstractNumId w:val="1"/>
  </w:num>
  <w:num w:numId="2" w16cid:durableId="2042388701">
    <w:abstractNumId w:val="3"/>
  </w:num>
  <w:num w:numId="3" w16cid:durableId="1110199286">
    <w:abstractNumId w:val="2"/>
  </w:num>
  <w:num w:numId="4" w16cid:durableId="6105539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D79"/>
    <w:rsid w:val="00055374"/>
    <w:rsid w:val="00262AB4"/>
    <w:rsid w:val="002A7B4A"/>
    <w:rsid w:val="0033317A"/>
    <w:rsid w:val="003B715B"/>
    <w:rsid w:val="003F7838"/>
    <w:rsid w:val="004513F1"/>
    <w:rsid w:val="00452D79"/>
    <w:rsid w:val="00557626"/>
    <w:rsid w:val="005A23E7"/>
    <w:rsid w:val="00656EC0"/>
    <w:rsid w:val="00670778"/>
    <w:rsid w:val="006A1446"/>
    <w:rsid w:val="00720682"/>
    <w:rsid w:val="007429A3"/>
    <w:rsid w:val="007775E1"/>
    <w:rsid w:val="00904711"/>
    <w:rsid w:val="00951F8D"/>
    <w:rsid w:val="00970902"/>
    <w:rsid w:val="00983C9E"/>
    <w:rsid w:val="00A45348"/>
    <w:rsid w:val="00AF4C3D"/>
    <w:rsid w:val="00B72040"/>
    <w:rsid w:val="00C32A70"/>
    <w:rsid w:val="00C614E3"/>
    <w:rsid w:val="00C67AE2"/>
    <w:rsid w:val="00C93351"/>
    <w:rsid w:val="00D30A8D"/>
    <w:rsid w:val="00E055AF"/>
    <w:rsid w:val="00E13F82"/>
    <w:rsid w:val="00F038D8"/>
    <w:rsid w:val="00F279E9"/>
    <w:rsid w:val="00F52A33"/>
    <w:rsid w:val="00F54B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B1229"/>
  <w15:chartTrackingRefBased/>
  <w15:docId w15:val="{3D3626BD-676B-497A-B2DF-CCCBB979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D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429A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7429A3"/>
    <w:rPr>
      <w:rFonts w:cs="MPQAV Y+ Arial MT"/>
      <w:color w:val="000000"/>
      <w:sz w:val="18"/>
      <w:szCs w:val="18"/>
    </w:rPr>
  </w:style>
  <w:style w:type="paragraph" w:customStyle="1" w:styleId="Pa2">
    <w:name w:val="Pa2"/>
    <w:basedOn w:val="Default"/>
    <w:next w:val="Default"/>
    <w:uiPriority w:val="99"/>
    <w:rsid w:val="007429A3"/>
    <w:pPr>
      <w:spacing w:line="241" w:lineRule="atLeast"/>
    </w:pPr>
    <w:rPr>
      <w:rFonts w:ascii="MPQAV Y+ Arial MT" w:hAnsi="MPQAV Y+ Arial MT" w:cstheme="minorBidi"/>
      <w:color w:val="auto"/>
    </w:rPr>
  </w:style>
  <w:style w:type="paragraph" w:customStyle="1" w:styleId="TableParagraph">
    <w:name w:val="Table Paragraph"/>
    <w:basedOn w:val="Normal"/>
    <w:uiPriority w:val="1"/>
    <w:qFormat/>
    <w:rsid w:val="007429A3"/>
    <w:pPr>
      <w:widowControl w:val="0"/>
      <w:autoSpaceDE w:val="0"/>
      <w:autoSpaceDN w:val="0"/>
      <w:spacing w:after="0" w:line="240" w:lineRule="auto"/>
      <w:ind w:left="97"/>
    </w:pPr>
    <w:rPr>
      <w:rFonts w:ascii="Calibri" w:eastAsia="Calibri" w:hAnsi="Calibri" w:cs="Calibri"/>
      <w:lang w:val="en-US"/>
    </w:rPr>
  </w:style>
  <w:style w:type="paragraph" w:styleId="ListParagraph">
    <w:name w:val="List Paragraph"/>
    <w:basedOn w:val="Normal"/>
    <w:uiPriority w:val="34"/>
    <w:qFormat/>
    <w:rsid w:val="007429A3"/>
    <w:pPr>
      <w:widowControl w:val="0"/>
      <w:autoSpaceDE w:val="0"/>
      <w:autoSpaceDN w:val="0"/>
      <w:spacing w:after="0" w:line="240" w:lineRule="auto"/>
    </w:pPr>
    <w:rPr>
      <w:lang w:val="en-US"/>
    </w:rPr>
  </w:style>
  <w:style w:type="character" w:customStyle="1" w:styleId="normaltextrun">
    <w:name w:val="normaltextrun"/>
    <w:basedOn w:val="DefaultParagraphFont"/>
    <w:rsid w:val="00E13F82"/>
  </w:style>
  <w:style w:type="character" w:customStyle="1" w:styleId="eop">
    <w:name w:val="eop"/>
    <w:basedOn w:val="DefaultParagraphFont"/>
    <w:rsid w:val="00E13F82"/>
  </w:style>
  <w:style w:type="paragraph" w:styleId="NoSpacing">
    <w:name w:val="No Spacing"/>
    <w:uiPriority w:val="1"/>
    <w:qFormat/>
    <w:rsid w:val="00E13F82"/>
    <w:pPr>
      <w:spacing w:after="0" w:line="240" w:lineRule="auto"/>
    </w:pPr>
    <w:rPr>
      <w:rFonts w:ascii="Comic Sans MS" w:hAnsi="Comic Sans MS"/>
      <w:sz w:val="24"/>
    </w:rPr>
  </w:style>
  <w:style w:type="character" w:customStyle="1" w:styleId="contentpasted3">
    <w:name w:val="contentpasted3"/>
    <w:basedOn w:val="DefaultParagraphFont"/>
    <w:rsid w:val="006A1446"/>
  </w:style>
  <w:style w:type="paragraph" w:customStyle="1" w:styleId="Pa4">
    <w:name w:val="Pa4"/>
    <w:basedOn w:val="Default"/>
    <w:next w:val="Default"/>
    <w:uiPriority w:val="99"/>
    <w:rsid w:val="00E055AF"/>
    <w:pPr>
      <w:spacing w:line="241" w:lineRule="atLeast"/>
    </w:pPr>
    <w:rPr>
      <w:rFonts w:ascii="Arial" w:hAnsi="Arial" w:cs="Arial"/>
      <w:color w:val="auto"/>
    </w:rPr>
  </w:style>
  <w:style w:type="character" w:customStyle="1" w:styleId="A3">
    <w:name w:val="A3"/>
    <w:uiPriority w:val="99"/>
    <w:rsid w:val="00E055AF"/>
    <w:rPr>
      <w:color w:val="000000"/>
      <w:sz w:val="18"/>
      <w:szCs w:val="18"/>
    </w:rPr>
  </w:style>
  <w:style w:type="paragraph" w:customStyle="1" w:styleId="ColorfulList-Accent11">
    <w:name w:val="Colorful List - Accent 11"/>
    <w:basedOn w:val="Normal"/>
    <w:uiPriority w:val="34"/>
    <w:qFormat/>
    <w:rsid w:val="00557626"/>
    <w:pPr>
      <w:widowControl w:val="0"/>
      <w:spacing w:after="200" w:line="276" w:lineRule="auto"/>
      <w:ind w:left="720"/>
      <w:contextualSpacing/>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918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878</Words>
  <Characters>5008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JSherlock</dc:creator>
  <cp:keywords/>
  <dc:description/>
  <cp:lastModifiedBy>Microsoft Office User</cp:lastModifiedBy>
  <cp:revision>8</cp:revision>
  <dcterms:created xsi:type="dcterms:W3CDTF">2022-10-28T19:48:00Z</dcterms:created>
  <dcterms:modified xsi:type="dcterms:W3CDTF">2022-10-31T14:33:00Z</dcterms:modified>
</cp:coreProperties>
</file>